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75" w:rsidRDefault="006E1675" w:rsidP="00B11715">
      <w:pPr>
        <w:spacing w:line="360" w:lineRule="exact"/>
        <w:jc w:val="center"/>
        <w:rPr>
          <w:rFonts w:ascii="仿宋" w:eastAsia="仿宋" w:hAnsi="仿宋"/>
          <w:b/>
          <w:sz w:val="24"/>
          <w:szCs w:val="24"/>
        </w:rPr>
      </w:pPr>
      <w:r w:rsidRPr="00A702AD">
        <w:rPr>
          <w:rFonts w:ascii="仿宋" w:eastAsia="仿宋" w:hAnsi="仿宋" w:hint="eastAsia"/>
          <w:b/>
          <w:sz w:val="24"/>
          <w:szCs w:val="24"/>
        </w:rPr>
        <w:t>药学专业知识技能竞赛</w:t>
      </w:r>
    </w:p>
    <w:p w:rsidR="006E1675" w:rsidRPr="00A702AD" w:rsidRDefault="006E1675" w:rsidP="00A702AD">
      <w:pPr>
        <w:spacing w:line="360" w:lineRule="exact"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一、</w:t>
      </w:r>
      <w:r w:rsidRPr="00A702AD">
        <w:rPr>
          <w:rFonts w:ascii="仿宋" w:eastAsia="仿宋" w:hAnsi="仿宋" w:hint="eastAsia"/>
          <w:b/>
          <w:sz w:val="24"/>
          <w:szCs w:val="24"/>
        </w:rPr>
        <w:t>药学知识竞赛大纲</w:t>
      </w:r>
    </w:p>
    <w:p w:rsidR="006E1675" w:rsidRPr="00A702AD" w:rsidRDefault="006E1675" w:rsidP="00B11715">
      <w:pPr>
        <w:spacing w:line="360" w:lineRule="exact"/>
        <w:ind w:firstLineChars="202" w:firstLine="485"/>
        <w:rPr>
          <w:rFonts w:ascii="仿宋" w:eastAsia="仿宋" w:hAnsi="仿宋"/>
          <w:sz w:val="24"/>
          <w:szCs w:val="24"/>
        </w:rPr>
      </w:pPr>
      <w:r w:rsidRPr="00A702AD">
        <w:rPr>
          <w:rFonts w:ascii="仿宋" w:eastAsia="仿宋" w:hAnsi="仿宋"/>
          <w:sz w:val="24"/>
          <w:szCs w:val="24"/>
        </w:rPr>
        <w:t>1</w:t>
      </w:r>
      <w:r w:rsidRPr="00A702AD">
        <w:rPr>
          <w:rFonts w:ascii="仿宋" w:eastAsia="仿宋" w:hAnsi="仿宋" w:hint="eastAsia"/>
          <w:sz w:val="24"/>
          <w:szCs w:val="24"/>
        </w:rPr>
        <w:t>）药学专业基本理论：分析化学、</w:t>
      </w:r>
      <w:r>
        <w:rPr>
          <w:rFonts w:ascii="仿宋" w:eastAsia="仿宋" w:hAnsi="仿宋" w:hint="eastAsia"/>
          <w:sz w:val="24"/>
          <w:szCs w:val="24"/>
        </w:rPr>
        <w:t>有机化学（含波谱解析）和药理</w:t>
      </w:r>
      <w:r w:rsidRPr="009F068B">
        <w:rPr>
          <w:rFonts w:ascii="仿宋" w:eastAsia="仿宋" w:hAnsi="仿宋" w:hint="eastAsia"/>
          <w:color w:val="000000"/>
          <w:sz w:val="24"/>
          <w:szCs w:val="24"/>
        </w:rPr>
        <w:t>学</w:t>
      </w:r>
      <w:r w:rsidRPr="00A702AD">
        <w:rPr>
          <w:rFonts w:ascii="仿宋" w:eastAsia="仿宋" w:hAnsi="仿宋" w:hint="eastAsia"/>
          <w:sz w:val="24"/>
          <w:szCs w:val="24"/>
        </w:rPr>
        <w:t>。</w:t>
      </w:r>
    </w:p>
    <w:p w:rsidR="006E1675" w:rsidRPr="00A702AD" w:rsidRDefault="006E1675" w:rsidP="00B11715">
      <w:pPr>
        <w:spacing w:line="360" w:lineRule="exact"/>
        <w:ind w:firstLineChars="202" w:firstLine="485"/>
        <w:rPr>
          <w:rFonts w:ascii="仿宋" w:eastAsia="仿宋" w:hAnsi="仿宋"/>
          <w:sz w:val="24"/>
          <w:szCs w:val="24"/>
        </w:rPr>
      </w:pPr>
      <w:r w:rsidRPr="00A702AD">
        <w:rPr>
          <w:rFonts w:ascii="仿宋" w:eastAsia="仿宋" w:hAnsi="仿宋"/>
          <w:sz w:val="24"/>
          <w:szCs w:val="24"/>
        </w:rPr>
        <w:t>2</w:t>
      </w:r>
      <w:r w:rsidRPr="00A702AD">
        <w:rPr>
          <w:rFonts w:ascii="仿宋" w:eastAsia="仿宋" w:hAnsi="仿宋" w:hint="eastAsia"/>
          <w:sz w:val="24"/>
          <w:szCs w:val="24"/>
        </w:rPr>
        <w:t>）实验基本操作技能：</w:t>
      </w:r>
      <w:bookmarkStart w:id="0" w:name="OLE_LINK3"/>
      <w:bookmarkStart w:id="1" w:name="OLE_LINK4"/>
      <w:r w:rsidRPr="00A702AD">
        <w:rPr>
          <w:rFonts w:ascii="仿宋" w:eastAsia="仿宋" w:hAnsi="仿宋" w:hint="eastAsia"/>
          <w:sz w:val="24"/>
          <w:szCs w:val="24"/>
        </w:rPr>
        <w:t>药物分析实验（含分析化学实验）、药剂学实验、药物化学实验和药理学实验。</w:t>
      </w:r>
      <w:bookmarkEnd w:id="0"/>
      <w:bookmarkEnd w:id="1"/>
    </w:p>
    <w:p w:rsidR="006E1675" w:rsidRDefault="006E1675" w:rsidP="00B11715">
      <w:pPr>
        <w:spacing w:line="360" w:lineRule="exact"/>
        <w:ind w:firstLineChars="202" w:firstLine="487"/>
        <w:rPr>
          <w:rFonts w:ascii="仿宋" w:eastAsia="仿宋" w:hAnsi="仿宋"/>
          <w:sz w:val="24"/>
          <w:szCs w:val="24"/>
        </w:rPr>
      </w:pPr>
      <w:r w:rsidRPr="00A14608">
        <w:rPr>
          <w:rFonts w:ascii="仿宋" w:eastAsia="仿宋" w:hAnsi="仿宋" w:hint="eastAsia"/>
          <w:b/>
          <w:sz w:val="24"/>
          <w:szCs w:val="24"/>
        </w:rPr>
        <w:t>（</w:t>
      </w:r>
      <w:r w:rsidRPr="00A14608">
        <w:rPr>
          <w:rFonts w:ascii="仿宋" w:eastAsia="仿宋" w:hAnsi="仿宋"/>
          <w:b/>
          <w:sz w:val="24"/>
          <w:szCs w:val="24"/>
        </w:rPr>
        <w:t>1</w:t>
      </w:r>
      <w:r w:rsidRPr="00A14608">
        <w:rPr>
          <w:rFonts w:ascii="仿宋" w:eastAsia="仿宋" w:hAnsi="仿宋" w:hint="eastAsia"/>
          <w:b/>
          <w:sz w:val="24"/>
          <w:szCs w:val="24"/>
        </w:rPr>
        <w:t>）分析化学理论考察内容和重点</w:t>
      </w:r>
      <w:r w:rsidRPr="00A14608">
        <w:rPr>
          <w:rFonts w:ascii="仿宋" w:eastAsia="仿宋" w:hAnsi="仿宋" w:hint="eastAsia"/>
          <w:sz w:val="24"/>
          <w:szCs w:val="24"/>
        </w:rPr>
        <w:t>：</w:t>
      </w:r>
      <w:r>
        <w:rPr>
          <w:rFonts w:ascii="仿宋" w:eastAsia="仿宋" w:hAnsi="仿宋" w:hint="eastAsia"/>
          <w:sz w:val="24"/>
          <w:szCs w:val="24"/>
        </w:rPr>
        <w:t>分析方法的种类（按试样用量和分析对象）、定量分析的一般步骤；定量分析误差与有效数字处理；滴定分析基本理论（</w:t>
      </w:r>
      <w:r w:rsidRPr="00A702AD">
        <w:rPr>
          <w:rFonts w:ascii="仿宋" w:eastAsia="仿宋" w:hAnsi="仿宋" w:hint="eastAsia"/>
          <w:sz w:val="24"/>
          <w:szCs w:val="24"/>
        </w:rPr>
        <w:t>酸碱滴定</w:t>
      </w:r>
      <w:r>
        <w:rPr>
          <w:rFonts w:ascii="仿宋" w:eastAsia="仿宋" w:hAnsi="仿宋" w:hint="eastAsia"/>
          <w:sz w:val="24"/>
          <w:szCs w:val="24"/>
        </w:rPr>
        <w:t>、</w:t>
      </w:r>
      <w:r w:rsidRPr="00A702AD">
        <w:rPr>
          <w:rFonts w:ascii="仿宋" w:eastAsia="仿宋" w:hAnsi="仿宋" w:hint="eastAsia"/>
          <w:sz w:val="24"/>
          <w:szCs w:val="24"/>
        </w:rPr>
        <w:t>氧化还原滴定、非水滴定和重量</w:t>
      </w:r>
      <w:r w:rsidRPr="00A702AD">
        <w:rPr>
          <w:rFonts w:ascii="仿宋" w:eastAsia="仿宋" w:hAnsi="仿宋"/>
          <w:sz w:val="24"/>
          <w:szCs w:val="24"/>
        </w:rPr>
        <w:t>/</w:t>
      </w:r>
      <w:r w:rsidRPr="00A702AD">
        <w:rPr>
          <w:rFonts w:ascii="仿宋" w:eastAsia="仿宋" w:hAnsi="仿宋" w:hint="eastAsia"/>
          <w:sz w:val="24"/>
          <w:szCs w:val="24"/>
        </w:rPr>
        <w:t>沉淀滴定等）；</w:t>
      </w:r>
      <w:r>
        <w:rPr>
          <w:rFonts w:ascii="仿宋" w:eastAsia="仿宋" w:hAnsi="仿宋" w:hint="eastAsia"/>
          <w:sz w:val="24"/>
          <w:szCs w:val="24"/>
        </w:rPr>
        <w:t>光谱分析法</w:t>
      </w:r>
      <w:r>
        <w:rPr>
          <w:rFonts w:ascii="仿宋" w:eastAsia="仿宋" w:hAnsi="仿宋"/>
          <w:sz w:val="24"/>
          <w:szCs w:val="24"/>
        </w:rPr>
        <w:t>(</w:t>
      </w:r>
      <w:r>
        <w:rPr>
          <w:rFonts w:ascii="仿宋" w:eastAsia="仿宋" w:hAnsi="仿宋" w:hint="eastAsia"/>
          <w:sz w:val="24"/>
          <w:szCs w:val="24"/>
        </w:rPr>
        <w:t>紫外</w:t>
      </w:r>
      <w:r>
        <w:rPr>
          <w:rFonts w:ascii="仿宋" w:eastAsia="仿宋" w:hAnsi="仿宋"/>
          <w:sz w:val="24"/>
          <w:szCs w:val="24"/>
        </w:rPr>
        <w:t>-</w:t>
      </w:r>
      <w:r>
        <w:rPr>
          <w:rFonts w:ascii="仿宋" w:eastAsia="仿宋" w:hAnsi="仿宋" w:hint="eastAsia"/>
          <w:sz w:val="24"/>
          <w:szCs w:val="24"/>
        </w:rPr>
        <w:t>可见分光光度法（</w:t>
      </w:r>
      <w:r w:rsidRPr="00A702AD">
        <w:rPr>
          <w:rFonts w:ascii="仿宋" w:eastAsia="仿宋" w:hAnsi="仿宋"/>
          <w:sz w:val="24"/>
          <w:szCs w:val="24"/>
        </w:rPr>
        <w:t>UV-Vis</w:t>
      </w:r>
      <w:r>
        <w:rPr>
          <w:rFonts w:ascii="仿宋" w:eastAsia="仿宋" w:hAnsi="仿宋" w:hint="eastAsia"/>
          <w:sz w:val="24"/>
          <w:szCs w:val="24"/>
        </w:rPr>
        <w:t>）、</w:t>
      </w:r>
      <w:r w:rsidRPr="00A702AD">
        <w:rPr>
          <w:rFonts w:ascii="仿宋" w:eastAsia="仿宋" w:hAnsi="仿宋" w:hint="eastAsia"/>
          <w:sz w:val="24"/>
          <w:szCs w:val="24"/>
        </w:rPr>
        <w:t>荧光</w:t>
      </w:r>
      <w:r>
        <w:rPr>
          <w:rFonts w:ascii="仿宋" w:eastAsia="仿宋" w:hAnsi="仿宋" w:hint="eastAsia"/>
          <w:sz w:val="24"/>
          <w:szCs w:val="24"/>
        </w:rPr>
        <w:t>光谱分析法、红外分光光度法、</w:t>
      </w:r>
      <w:r w:rsidRPr="00A702AD">
        <w:rPr>
          <w:rFonts w:ascii="仿宋" w:eastAsia="仿宋" w:hAnsi="仿宋" w:hint="eastAsia"/>
          <w:sz w:val="24"/>
          <w:szCs w:val="24"/>
        </w:rPr>
        <w:t>原子吸收光谱</w:t>
      </w:r>
      <w:r>
        <w:rPr>
          <w:rFonts w:ascii="仿宋" w:eastAsia="仿宋" w:hAnsi="仿宋" w:hint="eastAsia"/>
          <w:sz w:val="24"/>
          <w:szCs w:val="24"/>
        </w:rPr>
        <w:t>分析法</w:t>
      </w:r>
      <w:r>
        <w:rPr>
          <w:rFonts w:ascii="仿宋" w:eastAsia="仿宋" w:hAnsi="仿宋"/>
          <w:sz w:val="24"/>
          <w:szCs w:val="24"/>
        </w:rPr>
        <w:t>)</w:t>
      </w:r>
      <w:r w:rsidRPr="00A702AD">
        <w:rPr>
          <w:rFonts w:ascii="仿宋" w:eastAsia="仿宋" w:hAnsi="仿宋" w:hint="eastAsia"/>
          <w:sz w:val="24"/>
          <w:szCs w:val="24"/>
        </w:rPr>
        <w:t>；色谱</w:t>
      </w:r>
      <w:r>
        <w:rPr>
          <w:rFonts w:ascii="仿宋" w:eastAsia="仿宋" w:hAnsi="仿宋" w:hint="eastAsia"/>
          <w:sz w:val="24"/>
          <w:szCs w:val="24"/>
        </w:rPr>
        <w:t>分析（色谱法的分类、塔板理论和速率理论</w:t>
      </w:r>
      <w:r w:rsidRPr="00A702AD">
        <w:rPr>
          <w:rFonts w:ascii="仿宋" w:eastAsia="仿宋" w:hAnsi="仿宋" w:hint="eastAsia"/>
          <w:sz w:val="24"/>
          <w:szCs w:val="24"/>
        </w:rPr>
        <w:t>及</w:t>
      </w:r>
      <w:r>
        <w:rPr>
          <w:rFonts w:ascii="仿宋" w:eastAsia="仿宋" w:hAnsi="仿宋"/>
          <w:sz w:val="24"/>
          <w:szCs w:val="24"/>
        </w:rPr>
        <w:t>GC</w:t>
      </w:r>
      <w:r>
        <w:rPr>
          <w:rFonts w:ascii="仿宋" w:eastAsia="仿宋" w:hAnsi="仿宋" w:hint="eastAsia"/>
          <w:sz w:val="24"/>
          <w:szCs w:val="24"/>
        </w:rPr>
        <w:t>和</w:t>
      </w:r>
      <w:r>
        <w:rPr>
          <w:rFonts w:ascii="仿宋" w:eastAsia="仿宋" w:hAnsi="仿宋"/>
          <w:sz w:val="24"/>
          <w:szCs w:val="24"/>
        </w:rPr>
        <w:t>HPLC</w:t>
      </w:r>
      <w:r w:rsidRPr="00A702AD">
        <w:rPr>
          <w:rFonts w:ascii="仿宋" w:eastAsia="仿宋" w:hAnsi="仿宋" w:hint="eastAsia"/>
          <w:sz w:val="24"/>
          <w:szCs w:val="24"/>
        </w:rPr>
        <w:t>定性和定量分析</w:t>
      </w:r>
      <w:r>
        <w:rPr>
          <w:rFonts w:ascii="仿宋" w:eastAsia="仿宋" w:hAnsi="仿宋" w:hint="eastAsia"/>
          <w:sz w:val="24"/>
          <w:szCs w:val="24"/>
        </w:rPr>
        <w:t>）。</w:t>
      </w:r>
    </w:p>
    <w:p w:rsidR="006E1675" w:rsidRDefault="006E1675" w:rsidP="00B11715">
      <w:pPr>
        <w:spacing w:line="360" w:lineRule="exact"/>
        <w:ind w:firstLineChars="202" w:firstLine="487"/>
        <w:rPr>
          <w:rFonts w:ascii="仿宋" w:eastAsia="仿宋" w:hAnsi="仿宋"/>
          <w:sz w:val="24"/>
          <w:szCs w:val="24"/>
        </w:rPr>
      </w:pPr>
      <w:r w:rsidRPr="00713F2B">
        <w:rPr>
          <w:rFonts w:ascii="仿宋" w:eastAsia="仿宋" w:hAnsi="仿宋" w:hint="eastAsia"/>
          <w:b/>
          <w:sz w:val="24"/>
          <w:szCs w:val="24"/>
        </w:rPr>
        <w:t>药物分析</w:t>
      </w:r>
      <w:r w:rsidRPr="00A14608">
        <w:rPr>
          <w:rFonts w:ascii="仿宋" w:eastAsia="仿宋" w:hAnsi="仿宋" w:hint="eastAsia"/>
          <w:b/>
          <w:sz w:val="24"/>
          <w:szCs w:val="24"/>
        </w:rPr>
        <w:t>实验基本操作技能考察重点：</w:t>
      </w:r>
      <w:r w:rsidRPr="00A702AD">
        <w:rPr>
          <w:rFonts w:ascii="仿宋" w:eastAsia="仿宋" w:hAnsi="仿宋" w:hint="eastAsia"/>
          <w:sz w:val="24"/>
          <w:szCs w:val="24"/>
        </w:rPr>
        <w:t>结合我院开出的</w:t>
      </w:r>
      <w:r w:rsidRPr="00A702AD">
        <w:rPr>
          <w:rFonts w:ascii="仿宋" w:eastAsia="仿宋" w:hAnsi="仿宋"/>
          <w:sz w:val="24"/>
          <w:szCs w:val="24"/>
        </w:rPr>
        <w:t>13</w:t>
      </w:r>
      <w:r w:rsidRPr="00A702AD">
        <w:rPr>
          <w:rFonts w:ascii="仿宋" w:eastAsia="仿宋" w:hAnsi="仿宋" w:hint="eastAsia"/>
          <w:sz w:val="24"/>
          <w:szCs w:val="24"/>
        </w:rPr>
        <w:t>个具体实验内容考察药物或药品的定性分析、杂质检查、定量分析实验操作过程的规范性和准确性。</w:t>
      </w:r>
    </w:p>
    <w:p w:rsidR="006E1675" w:rsidRDefault="006E1675" w:rsidP="00B11715">
      <w:pPr>
        <w:spacing w:line="360" w:lineRule="exact"/>
        <w:ind w:firstLineChars="176" w:firstLine="424"/>
        <w:rPr>
          <w:rFonts w:ascii="仿宋" w:eastAsia="仿宋" w:hAnsi="仿宋"/>
          <w:color w:val="000000"/>
          <w:sz w:val="24"/>
          <w:szCs w:val="24"/>
        </w:rPr>
      </w:pPr>
      <w:r w:rsidRPr="00A14608">
        <w:rPr>
          <w:rFonts w:ascii="仿宋" w:eastAsia="仿宋" w:hAnsi="仿宋" w:hint="eastAsia"/>
          <w:b/>
          <w:sz w:val="24"/>
          <w:szCs w:val="24"/>
        </w:rPr>
        <w:t>（</w:t>
      </w:r>
      <w:r w:rsidRPr="00A14608">
        <w:rPr>
          <w:rFonts w:ascii="仿宋" w:eastAsia="仿宋" w:hAnsi="仿宋"/>
          <w:b/>
          <w:sz w:val="24"/>
          <w:szCs w:val="24"/>
        </w:rPr>
        <w:t>2</w:t>
      </w:r>
      <w:r w:rsidRPr="00A14608">
        <w:rPr>
          <w:rFonts w:ascii="仿宋" w:eastAsia="仿宋" w:hAnsi="仿宋" w:hint="eastAsia"/>
          <w:b/>
          <w:sz w:val="24"/>
          <w:szCs w:val="24"/>
        </w:rPr>
        <w:t>）有机化学（含波谱解析）理论考察内容和重点</w:t>
      </w:r>
      <w:r w:rsidRPr="00A14608">
        <w:rPr>
          <w:rFonts w:ascii="仿宋" w:eastAsia="仿宋" w:hAnsi="仿宋" w:hint="eastAsia"/>
          <w:sz w:val="24"/>
          <w:szCs w:val="24"/>
        </w:rPr>
        <w:t>：</w:t>
      </w:r>
      <w:r w:rsidRPr="00202D30">
        <w:rPr>
          <w:rFonts w:ascii="仿宋" w:eastAsia="仿宋" w:hAnsi="仿宋" w:hint="eastAsia"/>
          <w:color w:val="000000"/>
          <w:sz w:val="24"/>
          <w:szCs w:val="24"/>
        </w:rPr>
        <w:t>有机化合物结构命名原则及基本化学结构名称、基本有机化学反应机理和反应过程；各类有机化合物的定性鉴定方法</w:t>
      </w:r>
      <w:r>
        <w:rPr>
          <w:rFonts w:ascii="仿宋" w:eastAsia="仿宋" w:hAnsi="仿宋" w:hint="eastAsia"/>
          <w:color w:val="000000"/>
          <w:sz w:val="24"/>
          <w:szCs w:val="24"/>
        </w:rPr>
        <w:t>和化学反应</w:t>
      </w:r>
      <w:r w:rsidRPr="00202D30">
        <w:rPr>
          <w:rFonts w:ascii="仿宋" w:eastAsia="仿宋" w:hAnsi="仿宋" w:hint="eastAsia"/>
          <w:color w:val="000000"/>
          <w:sz w:val="24"/>
          <w:szCs w:val="24"/>
        </w:rPr>
        <w:t>、</w:t>
      </w:r>
      <w:r>
        <w:rPr>
          <w:rFonts w:ascii="仿宋" w:eastAsia="仿宋" w:hAnsi="仿宋" w:hint="eastAsia"/>
          <w:color w:val="000000"/>
          <w:sz w:val="24"/>
          <w:szCs w:val="24"/>
        </w:rPr>
        <w:t>化合物</w:t>
      </w:r>
      <w:r w:rsidRPr="00202D30">
        <w:rPr>
          <w:rFonts w:ascii="仿宋" w:eastAsia="仿宋" w:hAnsi="仿宋" w:hint="eastAsia"/>
          <w:color w:val="000000"/>
          <w:sz w:val="24"/>
          <w:szCs w:val="24"/>
        </w:rPr>
        <w:t>分离方法和部分定量分析方法；有机化合物分子结构和其化学性质之间的关系；自由基取代、亲电加成、亲核加成消除和芳香族亲电取代</w:t>
      </w:r>
      <w:r>
        <w:rPr>
          <w:rFonts w:ascii="仿宋" w:eastAsia="仿宋" w:hAnsi="仿宋" w:hint="eastAsia"/>
          <w:color w:val="000000"/>
          <w:sz w:val="24"/>
          <w:szCs w:val="24"/>
        </w:rPr>
        <w:t>、</w:t>
      </w:r>
      <w:r w:rsidRPr="00202D30">
        <w:rPr>
          <w:rFonts w:ascii="仿宋" w:eastAsia="仿宋" w:hAnsi="仿宋" w:hint="eastAsia"/>
          <w:color w:val="000000"/>
          <w:sz w:val="24"/>
          <w:szCs w:val="24"/>
        </w:rPr>
        <w:t>亲核取代等化学反应机理；熟悉各类有机化合物的制备方法和合成工艺</w:t>
      </w:r>
      <w:r>
        <w:rPr>
          <w:rFonts w:ascii="仿宋" w:eastAsia="仿宋" w:hAnsi="仿宋" w:hint="eastAsia"/>
          <w:color w:val="000000"/>
          <w:sz w:val="24"/>
          <w:szCs w:val="24"/>
        </w:rPr>
        <w:t>路线</w:t>
      </w:r>
      <w:r w:rsidRPr="00202D30">
        <w:rPr>
          <w:rFonts w:ascii="仿宋" w:eastAsia="仿宋" w:hAnsi="仿宋" w:hint="eastAsia"/>
          <w:color w:val="000000"/>
          <w:sz w:val="24"/>
          <w:szCs w:val="24"/>
        </w:rPr>
        <w:t>。能辨认杂环化合物、糖类化合物、萜类及甾体化合物的结构。</w:t>
      </w:r>
    </w:p>
    <w:p w:rsidR="006E1675" w:rsidRPr="00202D30" w:rsidRDefault="006E1675" w:rsidP="00B11715">
      <w:pPr>
        <w:spacing w:line="360" w:lineRule="exact"/>
        <w:ind w:firstLineChars="176" w:firstLine="424"/>
        <w:rPr>
          <w:rFonts w:ascii="仿宋" w:eastAsia="仿宋" w:hAnsi="仿宋"/>
          <w:color w:val="000000"/>
          <w:sz w:val="24"/>
          <w:szCs w:val="24"/>
        </w:rPr>
      </w:pPr>
      <w:r w:rsidRPr="00713F2B">
        <w:rPr>
          <w:rFonts w:ascii="仿宋" w:eastAsia="仿宋" w:hAnsi="仿宋" w:hint="eastAsia"/>
          <w:b/>
          <w:color w:val="000000"/>
          <w:sz w:val="24"/>
          <w:szCs w:val="24"/>
        </w:rPr>
        <w:t>药物化学</w:t>
      </w:r>
      <w:r w:rsidRPr="00713F2B">
        <w:rPr>
          <w:rFonts w:ascii="仿宋" w:eastAsia="仿宋" w:hAnsi="仿宋" w:hint="eastAsia"/>
          <w:b/>
          <w:sz w:val="24"/>
          <w:szCs w:val="24"/>
        </w:rPr>
        <w:t>实验基本操作技能考察重点：</w:t>
      </w:r>
      <w:r w:rsidRPr="00202D30">
        <w:rPr>
          <w:rFonts w:ascii="仿宋" w:eastAsia="仿宋" w:hAnsi="仿宋" w:hint="eastAsia"/>
          <w:color w:val="000000"/>
          <w:sz w:val="24"/>
          <w:szCs w:val="24"/>
        </w:rPr>
        <w:t>有机合成反应所常用的操作</w:t>
      </w:r>
      <w:r>
        <w:rPr>
          <w:rFonts w:ascii="仿宋" w:eastAsia="仿宋" w:hAnsi="仿宋" w:hint="eastAsia"/>
          <w:color w:val="000000"/>
          <w:sz w:val="24"/>
          <w:szCs w:val="24"/>
        </w:rPr>
        <w:t>如</w:t>
      </w:r>
      <w:r w:rsidRPr="00202D30">
        <w:rPr>
          <w:rFonts w:ascii="仿宋" w:eastAsia="仿宋" w:hAnsi="仿宋" w:hint="eastAsia"/>
          <w:color w:val="000000"/>
          <w:sz w:val="24"/>
          <w:szCs w:val="24"/>
        </w:rPr>
        <w:t>加热、回流、搅拌反应、沸点和熔点测定、蒸馏和分馏、干燥、过滤、无水无氧及惰性气体保护反应、薄层层析、柱层析</w:t>
      </w:r>
      <w:r>
        <w:rPr>
          <w:rFonts w:ascii="仿宋" w:eastAsia="仿宋" w:hAnsi="仿宋" w:hint="eastAsia"/>
          <w:color w:val="000000"/>
          <w:sz w:val="24"/>
          <w:szCs w:val="24"/>
        </w:rPr>
        <w:t>纯化分离</w:t>
      </w:r>
      <w:r w:rsidRPr="00202D30">
        <w:rPr>
          <w:rFonts w:ascii="仿宋" w:eastAsia="仿宋" w:hAnsi="仿宋" w:hint="eastAsia"/>
          <w:color w:val="000000"/>
          <w:sz w:val="24"/>
          <w:szCs w:val="24"/>
        </w:rPr>
        <w:t>、萃取、重结晶等的基本操作、化学反应基本装置的搭接和操作方法；现代新仪器、新技术与新方法在药物化学实验中的应用。</w:t>
      </w:r>
    </w:p>
    <w:p w:rsidR="006E1675" w:rsidRDefault="006E1675" w:rsidP="00B11715">
      <w:pPr>
        <w:spacing w:line="360" w:lineRule="exact"/>
        <w:ind w:firstLineChars="235" w:firstLine="566"/>
        <w:rPr>
          <w:rFonts w:ascii="仿宋" w:eastAsia="仿宋" w:hAnsi="仿宋"/>
          <w:sz w:val="24"/>
          <w:szCs w:val="24"/>
        </w:rPr>
      </w:pPr>
      <w:r w:rsidRPr="00A14608">
        <w:rPr>
          <w:rFonts w:ascii="仿宋" w:eastAsia="仿宋" w:hAnsi="仿宋" w:hint="eastAsia"/>
          <w:b/>
          <w:sz w:val="24"/>
          <w:szCs w:val="24"/>
        </w:rPr>
        <w:t>（</w:t>
      </w:r>
      <w:r w:rsidRPr="00A14608">
        <w:rPr>
          <w:rFonts w:ascii="仿宋" w:eastAsia="仿宋" w:hAnsi="仿宋"/>
          <w:b/>
          <w:sz w:val="24"/>
          <w:szCs w:val="24"/>
        </w:rPr>
        <w:t>3</w:t>
      </w:r>
      <w:r w:rsidRPr="00A14608">
        <w:rPr>
          <w:rFonts w:ascii="仿宋" w:eastAsia="仿宋" w:hAnsi="仿宋" w:hint="eastAsia"/>
          <w:b/>
          <w:sz w:val="24"/>
          <w:szCs w:val="24"/>
        </w:rPr>
        <w:t>）</w:t>
      </w:r>
      <w:bookmarkStart w:id="2" w:name="OLE_LINK7"/>
      <w:bookmarkStart w:id="3" w:name="OLE_LINK8"/>
      <w:r>
        <w:rPr>
          <w:rFonts w:ascii="仿宋" w:eastAsia="仿宋" w:hAnsi="仿宋" w:hint="eastAsia"/>
          <w:b/>
          <w:sz w:val="24"/>
          <w:szCs w:val="24"/>
        </w:rPr>
        <w:t>药理</w:t>
      </w:r>
      <w:r w:rsidRPr="00A14608">
        <w:rPr>
          <w:rFonts w:ascii="仿宋" w:eastAsia="仿宋" w:hAnsi="仿宋" w:hint="eastAsia"/>
          <w:b/>
          <w:sz w:val="24"/>
          <w:szCs w:val="24"/>
        </w:rPr>
        <w:t>学</w:t>
      </w:r>
      <w:bookmarkEnd w:id="2"/>
      <w:bookmarkEnd w:id="3"/>
      <w:r w:rsidRPr="00A14608">
        <w:rPr>
          <w:rFonts w:ascii="仿宋" w:eastAsia="仿宋" w:hAnsi="仿宋" w:hint="eastAsia"/>
          <w:b/>
          <w:sz w:val="24"/>
          <w:szCs w:val="24"/>
        </w:rPr>
        <w:t>理论考察内容和重点</w:t>
      </w:r>
      <w:r w:rsidRPr="00A14608">
        <w:rPr>
          <w:rFonts w:ascii="仿宋" w:eastAsia="仿宋" w:hAnsi="仿宋" w:hint="eastAsia"/>
          <w:sz w:val="24"/>
          <w:szCs w:val="24"/>
        </w:rPr>
        <w:t>：</w:t>
      </w:r>
      <w:r w:rsidRPr="00E54737">
        <w:rPr>
          <w:rFonts w:ascii="仿宋" w:eastAsia="仿宋" w:hAnsi="仿宋" w:hint="eastAsia"/>
          <w:sz w:val="24"/>
          <w:szCs w:val="24"/>
        </w:rPr>
        <w:t>药物、药理学、分子药理学、临床药理学</w:t>
      </w:r>
      <w:r>
        <w:rPr>
          <w:rFonts w:ascii="仿宋" w:eastAsia="仿宋" w:hAnsi="仿宋" w:hint="eastAsia"/>
          <w:sz w:val="24"/>
          <w:szCs w:val="24"/>
        </w:rPr>
        <w:t>，</w:t>
      </w:r>
      <w:r w:rsidRPr="00E54737">
        <w:rPr>
          <w:rFonts w:ascii="仿宋" w:eastAsia="仿宋" w:hAnsi="仿宋" w:hint="eastAsia"/>
          <w:sz w:val="24"/>
          <w:szCs w:val="24"/>
        </w:rPr>
        <w:t>药物效应动力学和药物代谢动力学的概念</w:t>
      </w:r>
      <w:r w:rsidRPr="00E54737">
        <w:rPr>
          <w:rFonts w:ascii="仿宋" w:eastAsia="仿宋" w:hAnsi="仿宋"/>
          <w:sz w:val="24"/>
          <w:szCs w:val="24"/>
        </w:rPr>
        <w:t>;</w:t>
      </w:r>
      <w:r w:rsidRPr="00E54737">
        <w:rPr>
          <w:rFonts w:ascii="仿宋" w:eastAsia="仿宋" w:hAnsi="仿宋" w:hint="eastAsia"/>
          <w:sz w:val="24"/>
          <w:szCs w:val="24"/>
        </w:rPr>
        <w:t>药物作用的基本规律</w:t>
      </w:r>
      <w:r>
        <w:rPr>
          <w:rFonts w:ascii="仿宋" w:eastAsia="仿宋" w:hAnsi="仿宋" w:hint="eastAsia"/>
          <w:sz w:val="24"/>
          <w:szCs w:val="24"/>
        </w:rPr>
        <w:t>，</w:t>
      </w:r>
      <w:r w:rsidRPr="00E54737">
        <w:rPr>
          <w:rFonts w:ascii="仿宋" w:eastAsia="仿宋" w:hAnsi="仿宋" w:hint="eastAsia"/>
          <w:sz w:val="24"/>
          <w:szCs w:val="24"/>
        </w:rPr>
        <w:t>药物作用，药物作用方式，不良反应及其类型。药物的量效关系</w:t>
      </w:r>
      <w:r>
        <w:rPr>
          <w:rFonts w:ascii="仿宋" w:eastAsia="仿宋" w:hAnsi="仿宋" w:hint="eastAsia"/>
          <w:sz w:val="24"/>
          <w:szCs w:val="24"/>
        </w:rPr>
        <w:t>（</w:t>
      </w:r>
      <w:r w:rsidRPr="00E54737">
        <w:rPr>
          <w:rFonts w:ascii="仿宋" w:eastAsia="仿宋" w:hAnsi="仿宋" w:hint="eastAsia"/>
          <w:sz w:val="24"/>
          <w:szCs w:val="24"/>
        </w:rPr>
        <w:t>量反应和质反应及其量效曲线，最小有效量、效能、效价强度、半数有效量</w:t>
      </w:r>
      <w:r w:rsidRPr="00E54737">
        <w:rPr>
          <w:rFonts w:ascii="仿宋" w:eastAsia="仿宋" w:hAnsi="仿宋"/>
          <w:sz w:val="24"/>
          <w:szCs w:val="24"/>
        </w:rPr>
        <w:t>(ED</w:t>
      </w:r>
      <w:r w:rsidRPr="00507441">
        <w:rPr>
          <w:rFonts w:ascii="仿宋" w:eastAsia="仿宋" w:hAnsi="仿宋"/>
          <w:sz w:val="24"/>
          <w:szCs w:val="24"/>
          <w:vertAlign w:val="subscript"/>
        </w:rPr>
        <w:t>50</w:t>
      </w:r>
      <w:r w:rsidRPr="00E54737">
        <w:rPr>
          <w:rFonts w:ascii="仿宋" w:eastAsia="仿宋" w:hAnsi="仿宋"/>
          <w:sz w:val="24"/>
          <w:szCs w:val="24"/>
        </w:rPr>
        <w:t xml:space="preserve">) </w:t>
      </w:r>
      <w:r w:rsidRPr="00E54737">
        <w:rPr>
          <w:rFonts w:ascii="仿宋" w:eastAsia="仿宋" w:hAnsi="仿宋" w:hint="eastAsia"/>
          <w:sz w:val="24"/>
          <w:szCs w:val="24"/>
        </w:rPr>
        <w:t>、半数致死量</w:t>
      </w:r>
      <w:r w:rsidRPr="00E54737">
        <w:rPr>
          <w:rFonts w:ascii="仿宋" w:eastAsia="仿宋" w:hAnsi="仿宋"/>
          <w:sz w:val="24"/>
          <w:szCs w:val="24"/>
        </w:rPr>
        <w:t>(LD</w:t>
      </w:r>
      <w:r w:rsidRPr="00507441">
        <w:rPr>
          <w:rFonts w:ascii="仿宋" w:eastAsia="仿宋" w:hAnsi="仿宋"/>
          <w:sz w:val="24"/>
          <w:szCs w:val="24"/>
          <w:vertAlign w:val="subscript"/>
        </w:rPr>
        <w:t>50</w:t>
      </w:r>
      <w:r w:rsidRPr="00E54737">
        <w:rPr>
          <w:rFonts w:ascii="仿宋" w:eastAsia="仿宋" w:hAnsi="仿宋"/>
          <w:sz w:val="24"/>
          <w:szCs w:val="24"/>
        </w:rPr>
        <w:t xml:space="preserve">) </w:t>
      </w:r>
      <w:r w:rsidRPr="00E54737">
        <w:rPr>
          <w:rFonts w:ascii="仿宋" w:eastAsia="仿宋" w:hAnsi="仿宋" w:hint="eastAsia"/>
          <w:sz w:val="24"/>
          <w:szCs w:val="24"/>
        </w:rPr>
        <w:t>、治疗指数及安全性</w:t>
      </w:r>
      <w:r>
        <w:rPr>
          <w:rFonts w:ascii="仿宋" w:eastAsia="仿宋" w:hAnsi="仿宋" w:hint="eastAsia"/>
          <w:sz w:val="24"/>
          <w:szCs w:val="24"/>
        </w:rPr>
        <w:t>）</w:t>
      </w:r>
      <w:r w:rsidRPr="00E54737">
        <w:rPr>
          <w:rFonts w:ascii="仿宋" w:eastAsia="仿宋" w:hAnsi="仿宋" w:hint="eastAsia"/>
          <w:sz w:val="24"/>
          <w:szCs w:val="24"/>
        </w:rPr>
        <w:t>。药物作用机制分类</w:t>
      </w:r>
      <w:r>
        <w:rPr>
          <w:rFonts w:ascii="仿宋" w:eastAsia="仿宋" w:hAnsi="仿宋" w:hint="eastAsia"/>
          <w:sz w:val="24"/>
          <w:szCs w:val="24"/>
        </w:rPr>
        <w:t>（</w:t>
      </w:r>
      <w:r w:rsidRPr="00E54737">
        <w:rPr>
          <w:rFonts w:ascii="仿宋" w:eastAsia="仿宋" w:hAnsi="仿宋" w:hint="eastAsia"/>
          <w:sz w:val="24"/>
          <w:szCs w:val="24"/>
        </w:rPr>
        <w:t>受体的概念和特性，亲和力和效应力，激动药、拮抗药和部分激动药的特性</w:t>
      </w:r>
      <w:r>
        <w:rPr>
          <w:rFonts w:ascii="仿宋" w:eastAsia="仿宋" w:hAnsi="仿宋" w:hint="eastAsia"/>
          <w:sz w:val="24"/>
          <w:szCs w:val="24"/>
        </w:rPr>
        <w:t>）</w:t>
      </w:r>
      <w:r w:rsidRPr="00E54737">
        <w:rPr>
          <w:rFonts w:ascii="仿宋" w:eastAsia="仿宋" w:hAnsi="仿宋" w:hint="eastAsia"/>
          <w:sz w:val="24"/>
          <w:szCs w:val="24"/>
        </w:rPr>
        <w:t>。药物的体内过程及其影响因素</w:t>
      </w:r>
      <w:r>
        <w:rPr>
          <w:rFonts w:ascii="仿宋" w:eastAsia="仿宋" w:hAnsi="仿宋" w:hint="eastAsia"/>
          <w:sz w:val="24"/>
          <w:szCs w:val="24"/>
        </w:rPr>
        <w:t>；</w:t>
      </w:r>
      <w:r w:rsidRPr="00E54737">
        <w:rPr>
          <w:rFonts w:ascii="仿宋" w:eastAsia="仿宋" w:hAnsi="仿宋" w:hint="eastAsia"/>
          <w:sz w:val="24"/>
          <w:szCs w:val="24"/>
        </w:rPr>
        <w:t>药物消除动力学的类型及其特点，药动学各参数及其意义。时量曲线及其意义，生物利用度、表观分布容积</w:t>
      </w:r>
      <w:r w:rsidRPr="00E54737">
        <w:rPr>
          <w:rFonts w:ascii="仿宋" w:eastAsia="仿宋" w:hAnsi="仿宋"/>
          <w:sz w:val="24"/>
          <w:szCs w:val="24"/>
        </w:rPr>
        <w:t>(</w:t>
      </w:r>
      <w:proofErr w:type="spellStart"/>
      <w:r w:rsidRPr="00E54737">
        <w:rPr>
          <w:rFonts w:ascii="仿宋" w:eastAsia="仿宋" w:hAnsi="仿宋"/>
          <w:sz w:val="24"/>
          <w:szCs w:val="24"/>
        </w:rPr>
        <w:t>Vd</w:t>
      </w:r>
      <w:proofErr w:type="spellEnd"/>
      <w:r w:rsidRPr="00E54737">
        <w:rPr>
          <w:rFonts w:ascii="仿宋" w:eastAsia="仿宋" w:hAnsi="仿宋"/>
          <w:sz w:val="24"/>
          <w:szCs w:val="24"/>
        </w:rPr>
        <w:t>)</w:t>
      </w:r>
      <w:r w:rsidRPr="00E54737">
        <w:rPr>
          <w:rFonts w:ascii="仿宋" w:eastAsia="仿宋" w:hAnsi="仿宋" w:hint="eastAsia"/>
          <w:sz w:val="24"/>
          <w:szCs w:val="24"/>
        </w:rPr>
        <w:t>，房室模型，药物消除的规律，一级消除动力学</w:t>
      </w:r>
      <w:r w:rsidRPr="00E54737">
        <w:rPr>
          <w:rFonts w:ascii="仿宋" w:eastAsia="仿宋" w:hAnsi="仿宋"/>
          <w:sz w:val="24"/>
          <w:szCs w:val="24"/>
        </w:rPr>
        <w:t xml:space="preserve"> </w:t>
      </w:r>
      <w:r w:rsidRPr="00E54737">
        <w:rPr>
          <w:rFonts w:ascii="仿宋" w:eastAsia="仿宋" w:hAnsi="仿宋" w:hint="eastAsia"/>
          <w:sz w:val="24"/>
          <w:szCs w:val="24"/>
        </w:rPr>
        <w:t>、零级消除动力学和非线性消除的特点，半衰期</w:t>
      </w:r>
      <w:r w:rsidRPr="00E54737">
        <w:rPr>
          <w:rFonts w:ascii="仿宋" w:eastAsia="仿宋" w:hAnsi="仿宋"/>
          <w:sz w:val="24"/>
          <w:szCs w:val="24"/>
        </w:rPr>
        <w:t>(t</w:t>
      </w:r>
      <w:r w:rsidRPr="00D41B48">
        <w:rPr>
          <w:rFonts w:ascii="仿宋" w:eastAsia="仿宋" w:hAnsi="仿宋"/>
          <w:sz w:val="24"/>
          <w:szCs w:val="24"/>
          <w:vertAlign w:val="subscript"/>
        </w:rPr>
        <w:t>1/2</w:t>
      </w:r>
      <w:r w:rsidRPr="00E54737">
        <w:rPr>
          <w:rFonts w:ascii="仿宋" w:eastAsia="仿宋" w:hAnsi="仿宋"/>
          <w:sz w:val="24"/>
          <w:szCs w:val="24"/>
        </w:rPr>
        <w:t>)</w:t>
      </w:r>
      <w:r>
        <w:rPr>
          <w:rFonts w:ascii="仿宋" w:eastAsia="仿宋" w:hAnsi="仿宋" w:hint="eastAsia"/>
          <w:sz w:val="24"/>
          <w:szCs w:val="24"/>
        </w:rPr>
        <w:t>、</w:t>
      </w:r>
      <w:r w:rsidRPr="00E54737">
        <w:rPr>
          <w:rFonts w:ascii="仿宋" w:eastAsia="仿宋" w:hAnsi="仿宋" w:hint="eastAsia"/>
          <w:sz w:val="24"/>
          <w:szCs w:val="24"/>
        </w:rPr>
        <w:t>清除率</w:t>
      </w:r>
      <w:r w:rsidRPr="00E54737">
        <w:rPr>
          <w:rFonts w:ascii="仿宋" w:eastAsia="仿宋" w:hAnsi="仿宋"/>
          <w:sz w:val="24"/>
          <w:szCs w:val="24"/>
        </w:rPr>
        <w:t>(CL)</w:t>
      </w:r>
      <w:r>
        <w:rPr>
          <w:rFonts w:ascii="仿宋" w:eastAsia="仿宋" w:hAnsi="仿宋" w:hint="eastAsia"/>
          <w:sz w:val="24"/>
          <w:szCs w:val="24"/>
        </w:rPr>
        <w:t>、</w:t>
      </w:r>
      <w:r w:rsidRPr="00E54737">
        <w:rPr>
          <w:rFonts w:ascii="仿宋" w:eastAsia="仿宋" w:hAnsi="仿宋" w:hint="eastAsia"/>
          <w:sz w:val="24"/>
          <w:szCs w:val="24"/>
        </w:rPr>
        <w:t>稳态血药浓度</w:t>
      </w:r>
      <w:r w:rsidRPr="00E54737">
        <w:rPr>
          <w:rFonts w:ascii="仿宋" w:eastAsia="仿宋" w:hAnsi="仿宋"/>
          <w:sz w:val="24"/>
          <w:szCs w:val="24"/>
        </w:rPr>
        <w:t>(</w:t>
      </w:r>
      <w:proofErr w:type="spellStart"/>
      <w:r w:rsidRPr="00E54737">
        <w:rPr>
          <w:rFonts w:ascii="仿宋" w:eastAsia="仿宋" w:hAnsi="仿宋"/>
          <w:sz w:val="24"/>
          <w:szCs w:val="24"/>
        </w:rPr>
        <w:t>Css</w:t>
      </w:r>
      <w:proofErr w:type="spellEnd"/>
      <w:r w:rsidRPr="00E54737">
        <w:rPr>
          <w:rFonts w:ascii="仿宋" w:eastAsia="仿宋" w:hAnsi="仿宋"/>
          <w:sz w:val="24"/>
          <w:szCs w:val="24"/>
        </w:rPr>
        <w:t>)</w:t>
      </w:r>
      <w:r w:rsidRPr="00D41B48">
        <w:rPr>
          <w:rFonts w:ascii="仿宋" w:eastAsia="仿宋" w:hAnsi="仿宋"/>
          <w:sz w:val="24"/>
          <w:szCs w:val="24"/>
        </w:rPr>
        <w:t xml:space="preserve"> </w:t>
      </w:r>
      <w:r w:rsidRPr="00E54737">
        <w:rPr>
          <w:rFonts w:ascii="仿宋" w:eastAsia="仿宋" w:hAnsi="仿宋" w:hint="eastAsia"/>
          <w:sz w:val="24"/>
          <w:szCs w:val="24"/>
        </w:rPr>
        <w:t>的概念</w:t>
      </w:r>
      <w:r>
        <w:rPr>
          <w:rFonts w:ascii="仿宋" w:eastAsia="仿宋" w:hAnsi="仿宋" w:hint="eastAsia"/>
          <w:sz w:val="24"/>
          <w:szCs w:val="24"/>
        </w:rPr>
        <w:t>及意义</w:t>
      </w:r>
      <w:r w:rsidRPr="00E54737">
        <w:rPr>
          <w:rFonts w:ascii="仿宋" w:eastAsia="仿宋" w:hAnsi="仿宋" w:hint="eastAsia"/>
          <w:sz w:val="24"/>
          <w:szCs w:val="24"/>
        </w:rPr>
        <w:t>。</w:t>
      </w:r>
      <w:r>
        <w:rPr>
          <w:rFonts w:ascii="仿宋" w:eastAsia="仿宋" w:hAnsi="仿宋" w:hint="eastAsia"/>
          <w:sz w:val="24"/>
          <w:szCs w:val="24"/>
        </w:rPr>
        <w:t>不同类别药物的</w:t>
      </w:r>
      <w:r w:rsidRPr="00E54737">
        <w:rPr>
          <w:rFonts w:ascii="仿宋" w:eastAsia="仿宋" w:hAnsi="仿宋" w:hint="eastAsia"/>
          <w:sz w:val="24"/>
          <w:szCs w:val="24"/>
        </w:rPr>
        <w:t>药理作用及其</w:t>
      </w:r>
      <w:r>
        <w:rPr>
          <w:rFonts w:ascii="仿宋" w:eastAsia="仿宋" w:hAnsi="仿宋" w:hint="eastAsia"/>
          <w:sz w:val="24"/>
          <w:szCs w:val="24"/>
        </w:rPr>
        <w:t>作用</w:t>
      </w:r>
      <w:r w:rsidRPr="00E54737">
        <w:rPr>
          <w:rFonts w:ascii="仿宋" w:eastAsia="仿宋" w:hAnsi="仿宋" w:hint="eastAsia"/>
          <w:sz w:val="24"/>
          <w:szCs w:val="24"/>
        </w:rPr>
        <w:t>机制、临床应用和不良反应及禁忌证</w:t>
      </w:r>
      <w:r>
        <w:rPr>
          <w:rFonts w:ascii="仿宋" w:eastAsia="仿宋" w:hAnsi="仿宋" w:hint="eastAsia"/>
          <w:sz w:val="24"/>
          <w:szCs w:val="24"/>
        </w:rPr>
        <w:t>等</w:t>
      </w:r>
      <w:r w:rsidRPr="00E54737">
        <w:rPr>
          <w:rFonts w:ascii="仿宋" w:eastAsia="仿宋" w:hAnsi="仿宋" w:hint="eastAsia"/>
          <w:sz w:val="24"/>
          <w:szCs w:val="24"/>
        </w:rPr>
        <w:t>。</w:t>
      </w:r>
      <w:r w:rsidRPr="00E54737">
        <w:rPr>
          <w:rFonts w:ascii="仿宋" w:eastAsia="仿宋" w:hAnsi="仿宋"/>
          <w:sz w:val="24"/>
          <w:szCs w:val="24"/>
        </w:rPr>
        <w:t xml:space="preserve"> </w:t>
      </w:r>
    </w:p>
    <w:p w:rsidR="006E1675" w:rsidRPr="00975166" w:rsidRDefault="006E1675" w:rsidP="00B11715">
      <w:pPr>
        <w:adjustRightInd w:val="0"/>
        <w:snapToGrid w:val="0"/>
        <w:spacing w:line="360" w:lineRule="exact"/>
        <w:ind w:firstLineChars="176" w:firstLine="424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b/>
          <w:color w:val="000000"/>
          <w:sz w:val="24"/>
          <w:szCs w:val="24"/>
        </w:rPr>
        <w:t>药理学</w:t>
      </w:r>
      <w:r w:rsidRPr="00771616">
        <w:rPr>
          <w:rFonts w:ascii="仿宋" w:eastAsia="仿宋" w:hAnsi="仿宋" w:hint="eastAsia"/>
          <w:b/>
          <w:color w:val="000000"/>
          <w:sz w:val="24"/>
          <w:szCs w:val="24"/>
        </w:rPr>
        <w:t>实验基本操作技能考察重点：</w:t>
      </w:r>
      <w:r w:rsidRPr="00975166">
        <w:rPr>
          <w:rFonts w:ascii="仿宋" w:eastAsia="仿宋" w:hAnsi="仿宋" w:hint="eastAsia"/>
          <w:color w:val="000000"/>
          <w:sz w:val="24"/>
          <w:szCs w:val="24"/>
        </w:rPr>
        <w:t>常用实验动物的</w:t>
      </w:r>
      <w:r>
        <w:rPr>
          <w:rFonts w:ascii="仿宋" w:eastAsia="仿宋" w:hAnsi="仿宋" w:hint="eastAsia"/>
          <w:color w:val="000000"/>
          <w:sz w:val="24"/>
          <w:szCs w:val="24"/>
        </w:rPr>
        <w:t>选择、</w:t>
      </w:r>
      <w:r w:rsidRPr="00975166">
        <w:rPr>
          <w:rFonts w:ascii="仿宋" w:eastAsia="仿宋" w:hAnsi="仿宋" w:hint="eastAsia"/>
          <w:color w:val="000000"/>
          <w:sz w:val="24"/>
          <w:szCs w:val="24"/>
        </w:rPr>
        <w:t>捉持、</w:t>
      </w:r>
      <w:r>
        <w:rPr>
          <w:rFonts w:ascii="仿宋" w:eastAsia="仿宋" w:hAnsi="仿宋" w:hint="eastAsia"/>
          <w:color w:val="000000"/>
          <w:sz w:val="24"/>
          <w:szCs w:val="24"/>
        </w:rPr>
        <w:t>固定和麻醉、</w:t>
      </w:r>
      <w:r w:rsidRPr="00975166">
        <w:rPr>
          <w:rFonts w:ascii="仿宋" w:eastAsia="仿宋" w:hAnsi="仿宋" w:hint="eastAsia"/>
          <w:color w:val="000000"/>
          <w:sz w:val="24"/>
          <w:szCs w:val="24"/>
        </w:rPr>
        <w:t>给药剂量的换算</w:t>
      </w:r>
      <w:r>
        <w:rPr>
          <w:rFonts w:ascii="仿宋" w:eastAsia="仿宋" w:hAnsi="仿宋" w:hint="eastAsia"/>
          <w:color w:val="000000"/>
          <w:sz w:val="24"/>
          <w:szCs w:val="24"/>
        </w:rPr>
        <w:t>、</w:t>
      </w:r>
      <w:r w:rsidRPr="00975166">
        <w:rPr>
          <w:rFonts w:ascii="仿宋" w:eastAsia="仿宋" w:hAnsi="仿宋" w:hint="eastAsia"/>
          <w:color w:val="000000"/>
          <w:sz w:val="24"/>
          <w:szCs w:val="24"/>
        </w:rPr>
        <w:t>不同给药途径的给药方法、采血、处死、解剖等药理基本</w:t>
      </w:r>
      <w:r w:rsidRPr="00975166">
        <w:rPr>
          <w:rFonts w:ascii="仿宋" w:eastAsia="仿宋" w:hAnsi="仿宋" w:hint="eastAsia"/>
          <w:color w:val="000000"/>
          <w:sz w:val="24"/>
          <w:szCs w:val="24"/>
        </w:rPr>
        <w:lastRenderedPageBreak/>
        <w:t>实验技术。</w:t>
      </w:r>
    </w:p>
    <w:p w:rsidR="006E1675" w:rsidRPr="00713F2B" w:rsidRDefault="006E1675" w:rsidP="00B11715">
      <w:pPr>
        <w:spacing w:line="360" w:lineRule="exact"/>
        <w:ind w:firstLineChars="235" w:firstLine="566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（</w:t>
      </w:r>
      <w:r>
        <w:rPr>
          <w:rFonts w:ascii="仿宋" w:eastAsia="仿宋" w:hAnsi="仿宋"/>
          <w:b/>
          <w:sz w:val="24"/>
          <w:szCs w:val="24"/>
        </w:rPr>
        <w:t>4</w:t>
      </w:r>
      <w:r>
        <w:rPr>
          <w:rFonts w:ascii="仿宋" w:eastAsia="仿宋" w:hAnsi="仿宋" w:hint="eastAsia"/>
          <w:b/>
          <w:sz w:val="24"/>
          <w:szCs w:val="24"/>
        </w:rPr>
        <w:t>）药剂学试验</w:t>
      </w:r>
      <w:r w:rsidRPr="00A14608">
        <w:rPr>
          <w:rFonts w:ascii="仿宋" w:eastAsia="仿宋" w:hAnsi="仿宋" w:hint="eastAsia"/>
          <w:b/>
          <w:sz w:val="24"/>
          <w:szCs w:val="24"/>
        </w:rPr>
        <w:t>基本操作技能考察重点：</w:t>
      </w:r>
      <w:r w:rsidRPr="00713F2B">
        <w:rPr>
          <w:rFonts w:ascii="仿宋" w:eastAsia="仿宋" w:hAnsi="仿宋" w:hint="eastAsia"/>
          <w:sz w:val="24"/>
          <w:szCs w:val="24"/>
        </w:rPr>
        <w:t>结合我院开出的</w:t>
      </w:r>
      <w:r w:rsidRPr="00713F2B">
        <w:rPr>
          <w:rFonts w:ascii="仿宋" w:eastAsia="仿宋" w:hAnsi="仿宋"/>
          <w:sz w:val="24"/>
          <w:szCs w:val="24"/>
        </w:rPr>
        <w:t>12</w:t>
      </w:r>
      <w:r w:rsidRPr="00713F2B">
        <w:rPr>
          <w:rFonts w:ascii="仿宋" w:eastAsia="仿宋" w:hAnsi="仿宋" w:hint="eastAsia"/>
          <w:sz w:val="24"/>
          <w:szCs w:val="24"/>
        </w:rPr>
        <w:t>个具体实验内容考察学生对药品的制剂生产过程、药品质量控制等方面的实验操作的规范性和准确性。具体内容如下：溶液剂（含注射液）、乳剂、混悬剂、乳膏剂或软膏剂、颗粒剂、片剂、栓剂和膜剂等剂型的制备工艺过程（含主药称量、辅料选择和配制、处方工艺过程）；各类剂型药品质量检查相关内容：主药含量测定、稳定性、相关质量控制要求内容等。</w:t>
      </w:r>
    </w:p>
    <w:p w:rsidR="006E1675" w:rsidRPr="00A702AD" w:rsidRDefault="006E1675" w:rsidP="00A702AD">
      <w:pPr>
        <w:pStyle w:val="Default"/>
        <w:snapToGrid w:val="0"/>
        <w:spacing w:line="360" w:lineRule="exact"/>
        <w:outlineLvl w:val="1"/>
        <w:rPr>
          <w:rFonts w:ascii="仿宋" w:eastAsia="仿宋" w:hAnsi="仿宋"/>
          <w:b/>
          <w:color w:val="auto"/>
        </w:rPr>
      </w:pPr>
      <w:r w:rsidRPr="00A702AD">
        <w:rPr>
          <w:rFonts w:ascii="仿宋" w:eastAsia="仿宋" w:hAnsi="仿宋" w:hint="eastAsia"/>
          <w:b/>
          <w:color w:val="auto"/>
        </w:rPr>
        <w:t>四、竞赛形式</w:t>
      </w:r>
      <w:r w:rsidRPr="00A702AD">
        <w:rPr>
          <w:rFonts w:ascii="仿宋" w:eastAsia="仿宋" w:hAnsi="仿宋"/>
          <w:b/>
          <w:color w:val="auto"/>
        </w:rPr>
        <w:t xml:space="preserve"> </w:t>
      </w:r>
    </w:p>
    <w:p w:rsidR="006E1675" w:rsidRDefault="006E1675" w:rsidP="00B11715">
      <w:pPr>
        <w:pStyle w:val="Default"/>
        <w:snapToGrid w:val="0"/>
        <w:spacing w:line="360" w:lineRule="exact"/>
        <w:ind w:firstLineChars="200" w:firstLine="480"/>
        <w:rPr>
          <w:rFonts w:ascii="仿宋" w:eastAsia="仿宋" w:hAnsi="仿宋"/>
          <w:color w:val="auto"/>
        </w:rPr>
      </w:pPr>
      <w:r w:rsidRPr="00A702AD">
        <w:rPr>
          <w:rFonts w:ascii="仿宋" w:eastAsia="仿宋" w:hAnsi="仿宋" w:cs="仿宋_GB2312"/>
          <w:color w:val="auto"/>
        </w:rPr>
        <w:t>1.</w:t>
      </w:r>
      <w:r w:rsidRPr="00A702AD">
        <w:rPr>
          <w:rFonts w:ascii="仿宋" w:eastAsia="仿宋" w:hAnsi="仿宋" w:cs="仿宋_GB2312" w:hint="eastAsia"/>
          <w:color w:val="auto"/>
        </w:rPr>
        <w:t>药学知识基础理论与基本知识环节：为</w:t>
      </w:r>
      <w:r w:rsidRPr="00A702AD">
        <w:rPr>
          <w:rFonts w:ascii="仿宋" w:eastAsia="仿宋" w:hAnsi="仿宋" w:hint="eastAsia"/>
          <w:color w:val="auto"/>
        </w:rPr>
        <w:t>客观考试，采取闭卷形式。考试时限</w:t>
      </w:r>
      <w:r w:rsidRPr="00A702AD">
        <w:rPr>
          <w:rFonts w:ascii="仿宋" w:eastAsia="仿宋" w:hAnsi="仿宋"/>
          <w:color w:val="auto"/>
        </w:rPr>
        <w:t>120</w:t>
      </w:r>
      <w:r w:rsidRPr="00A702AD">
        <w:rPr>
          <w:rFonts w:ascii="仿宋" w:eastAsia="仿宋" w:hAnsi="仿宋" w:hint="eastAsia"/>
          <w:color w:val="auto"/>
        </w:rPr>
        <w:t>分钟，满分</w:t>
      </w:r>
      <w:r w:rsidRPr="00A702AD">
        <w:rPr>
          <w:rFonts w:ascii="仿宋" w:eastAsia="仿宋" w:hAnsi="仿宋"/>
          <w:color w:val="auto"/>
        </w:rPr>
        <w:t>100</w:t>
      </w:r>
      <w:r w:rsidRPr="00A702AD">
        <w:rPr>
          <w:rFonts w:ascii="仿宋" w:eastAsia="仿宋" w:hAnsi="仿宋" w:hint="eastAsia"/>
          <w:color w:val="auto"/>
        </w:rPr>
        <w:t>分，设置单项选择题（</w:t>
      </w:r>
      <w:r>
        <w:rPr>
          <w:rFonts w:ascii="仿宋" w:eastAsia="仿宋" w:hAnsi="仿宋"/>
          <w:color w:val="auto"/>
        </w:rPr>
        <w:t>9</w:t>
      </w:r>
      <w:r w:rsidRPr="00A702AD">
        <w:rPr>
          <w:rFonts w:ascii="仿宋" w:eastAsia="仿宋" w:hAnsi="仿宋"/>
          <w:color w:val="auto"/>
        </w:rPr>
        <w:t>0</w:t>
      </w:r>
      <w:r w:rsidR="002F7980">
        <w:rPr>
          <w:rFonts w:ascii="仿宋" w:eastAsia="仿宋" w:hAnsi="仿宋" w:hint="eastAsia"/>
          <w:color w:val="auto"/>
        </w:rPr>
        <w:t>—120</w:t>
      </w:r>
      <w:r w:rsidRPr="00A702AD">
        <w:rPr>
          <w:rFonts w:ascii="仿宋" w:eastAsia="仿宋" w:hAnsi="仿宋" w:hint="eastAsia"/>
          <w:color w:val="auto"/>
        </w:rPr>
        <w:t>题</w:t>
      </w:r>
      <w:r>
        <w:rPr>
          <w:rFonts w:ascii="仿宋" w:eastAsia="仿宋" w:hAnsi="仿宋" w:hint="eastAsia"/>
          <w:color w:val="auto"/>
        </w:rPr>
        <w:t>，</w:t>
      </w:r>
      <w:r>
        <w:rPr>
          <w:rFonts w:ascii="仿宋" w:eastAsia="仿宋" w:hAnsi="仿宋"/>
          <w:color w:val="auto"/>
        </w:rPr>
        <w:t>1</w:t>
      </w:r>
      <w:r>
        <w:rPr>
          <w:rFonts w:ascii="仿宋" w:eastAsia="仿宋" w:hAnsi="仿宋" w:hint="eastAsia"/>
          <w:color w:val="auto"/>
        </w:rPr>
        <w:t>分</w:t>
      </w:r>
      <w:r>
        <w:rPr>
          <w:rFonts w:ascii="仿宋" w:eastAsia="仿宋" w:hAnsi="仿宋"/>
          <w:color w:val="auto"/>
        </w:rPr>
        <w:t>/</w:t>
      </w:r>
      <w:r>
        <w:rPr>
          <w:rFonts w:ascii="仿宋" w:eastAsia="仿宋" w:hAnsi="仿宋" w:hint="eastAsia"/>
          <w:color w:val="auto"/>
        </w:rPr>
        <w:t>题</w:t>
      </w:r>
      <w:r w:rsidRPr="00A702AD">
        <w:rPr>
          <w:rFonts w:ascii="仿宋" w:eastAsia="仿宋" w:hAnsi="仿宋" w:hint="eastAsia"/>
          <w:color w:val="auto"/>
        </w:rPr>
        <w:t>）和多项选择题（</w:t>
      </w:r>
      <w:r>
        <w:rPr>
          <w:rFonts w:ascii="仿宋" w:eastAsia="仿宋" w:hAnsi="仿宋"/>
          <w:color w:val="auto"/>
        </w:rPr>
        <w:t>2</w:t>
      </w:r>
      <w:r w:rsidRPr="00A702AD">
        <w:rPr>
          <w:rFonts w:ascii="仿宋" w:eastAsia="仿宋" w:hAnsi="仿宋"/>
          <w:color w:val="auto"/>
        </w:rPr>
        <w:t>0</w:t>
      </w:r>
      <w:r w:rsidR="002F7980">
        <w:rPr>
          <w:rFonts w:ascii="仿宋" w:eastAsia="仿宋" w:hAnsi="仿宋" w:hint="eastAsia"/>
          <w:color w:val="auto"/>
        </w:rPr>
        <w:t>-50</w:t>
      </w:r>
      <w:r w:rsidRPr="00A702AD">
        <w:rPr>
          <w:rFonts w:ascii="仿宋" w:eastAsia="仿宋" w:hAnsi="仿宋" w:hint="eastAsia"/>
          <w:color w:val="auto"/>
        </w:rPr>
        <w:t>题</w:t>
      </w:r>
      <w:r>
        <w:rPr>
          <w:rFonts w:ascii="仿宋" w:eastAsia="仿宋" w:hAnsi="仿宋" w:hint="eastAsia"/>
          <w:color w:val="auto"/>
        </w:rPr>
        <w:t>，</w:t>
      </w:r>
      <w:r>
        <w:rPr>
          <w:rFonts w:ascii="仿宋" w:eastAsia="仿宋" w:hAnsi="仿宋"/>
          <w:color w:val="auto"/>
        </w:rPr>
        <w:t>0.5</w:t>
      </w:r>
      <w:r>
        <w:rPr>
          <w:rFonts w:ascii="仿宋" w:eastAsia="仿宋" w:hAnsi="仿宋" w:hint="eastAsia"/>
          <w:color w:val="auto"/>
        </w:rPr>
        <w:t>分</w:t>
      </w:r>
      <w:r>
        <w:rPr>
          <w:rFonts w:ascii="仿宋" w:eastAsia="仿宋" w:hAnsi="仿宋"/>
          <w:color w:val="auto"/>
        </w:rPr>
        <w:t>/</w:t>
      </w:r>
      <w:r>
        <w:rPr>
          <w:rFonts w:ascii="仿宋" w:eastAsia="仿宋" w:hAnsi="仿宋" w:hint="eastAsia"/>
          <w:color w:val="auto"/>
        </w:rPr>
        <w:t>题</w:t>
      </w:r>
      <w:r w:rsidRPr="00A702AD">
        <w:rPr>
          <w:rFonts w:ascii="仿宋" w:eastAsia="仿宋" w:hAnsi="仿宋" w:hint="eastAsia"/>
          <w:color w:val="auto"/>
        </w:rPr>
        <w:t>）。</w:t>
      </w:r>
    </w:p>
    <w:p w:rsidR="006E1675" w:rsidRPr="00091125" w:rsidRDefault="006E1675" w:rsidP="00B11715">
      <w:pPr>
        <w:pStyle w:val="Default"/>
        <w:snapToGrid w:val="0"/>
        <w:spacing w:line="360" w:lineRule="exact"/>
        <w:ind w:firstLineChars="200" w:firstLine="480"/>
        <w:rPr>
          <w:rFonts w:ascii="仿宋" w:eastAsia="仿宋" w:hAnsi="仿宋"/>
          <w:color w:val="auto"/>
        </w:rPr>
      </w:pPr>
      <w:r>
        <w:rPr>
          <w:rFonts w:ascii="仿宋" w:eastAsia="仿宋" w:hAnsi="仿宋" w:hint="eastAsia"/>
          <w:color w:val="auto"/>
        </w:rPr>
        <w:t>卷面构成：分析化学（</w:t>
      </w:r>
      <w:r>
        <w:rPr>
          <w:rFonts w:ascii="仿宋" w:eastAsia="仿宋" w:hAnsi="仿宋"/>
          <w:color w:val="auto"/>
        </w:rPr>
        <w:t>35</w:t>
      </w:r>
      <w:r>
        <w:rPr>
          <w:rFonts w:ascii="仿宋" w:eastAsia="仿宋" w:hAnsi="仿宋" w:hint="eastAsia"/>
          <w:color w:val="auto"/>
        </w:rPr>
        <w:t>分）</w:t>
      </w:r>
      <w:r>
        <w:rPr>
          <w:rFonts w:ascii="仿宋" w:eastAsia="仿宋" w:hAnsi="仿宋"/>
          <w:color w:val="auto"/>
        </w:rPr>
        <w:t>+</w:t>
      </w:r>
      <w:bookmarkStart w:id="4" w:name="OLE_LINK1"/>
      <w:bookmarkStart w:id="5" w:name="OLE_LINK2"/>
      <w:r>
        <w:rPr>
          <w:rFonts w:ascii="仿宋" w:eastAsia="仿宋" w:hAnsi="仿宋" w:hint="eastAsia"/>
          <w:color w:val="auto"/>
        </w:rPr>
        <w:t>有机化学（含波谱解析）</w:t>
      </w:r>
      <w:bookmarkEnd w:id="4"/>
      <w:bookmarkEnd w:id="5"/>
      <w:r>
        <w:rPr>
          <w:rFonts w:ascii="仿宋" w:eastAsia="仿宋" w:hAnsi="仿宋" w:hint="eastAsia"/>
          <w:color w:val="auto"/>
        </w:rPr>
        <w:t>（</w:t>
      </w:r>
      <w:r>
        <w:rPr>
          <w:rFonts w:ascii="仿宋" w:eastAsia="仿宋" w:hAnsi="仿宋"/>
          <w:color w:val="auto"/>
        </w:rPr>
        <w:t>30</w:t>
      </w:r>
      <w:r>
        <w:rPr>
          <w:rFonts w:ascii="仿宋" w:eastAsia="仿宋" w:hAnsi="仿宋" w:hint="eastAsia"/>
          <w:color w:val="auto"/>
        </w:rPr>
        <w:t>分）</w:t>
      </w:r>
      <w:r>
        <w:rPr>
          <w:rFonts w:ascii="仿宋" w:eastAsia="仿宋" w:hAnsi="仿宋"/>
          <w:color w:val="auto"/>
        </w:rPr>
        <w:t>+</w:t>
      </w:r>
      <w:r>
        <w:rPr>
          <w:rFonts w:ascii="仿宋" w:eastAsia="仿宋" w:hAnsi="仿宋" w:hint="eastAsia"/>
          <w:color w:val="auto"/>
        </w:rPr>
        <w:t>生理与解剖学（</w:t>
      </w:r>
      <w:r>
        <w:rPr>
          <w:rFonts w:ascii="仿宋" w:eastAsia="仿宋" w:hAnsi="仿宋"/>
          <w:color w:val="auto"/>
        </w:rPr>
        <w:t>35</w:t>
      </w:r>
      <w:r>
        <w:rPr>
          <w:rFonts w:ascii="仿宋" w:eastAsia="仿宋" w:hAnsi="仿宋" w:hint="eastAsia"/>
          <w:color w:val="auto"/>
        </w:rPr>
        <w:t>分）</w:t>
      </w:r>
    </w:p>
    <w:p w:rsidR="006E1675" w:rsidRPr="00A702AD" w:rsidRDefault="006E1675" w:rsidP="00B11715">
      <w:pPr>
        <w:pStyle w:val="Default"/>
        <w:snapToGrid w:val="0"/>
        <w:spacing w:line="360" w:lineRule="exact"/>
        <w:ind w:firstLineChars="200" w:firstLine="480"/>
        <w:rPr>
          <w:rFonts w:ascii="仿宋" w:eastAsia="仿宋" w:hAnsi="仿宋"/>
          <w:color w:val="auto"/>
        </w:rPr>
      </w:pPr>
      <w:r w:rsidRPr="00A702AD">
        <w:rPr>
          <w:rFonts w:ascii="仿宋" w:eastAsia="仿宋" w:hAnsi="仿宋"/>
          <w:color w:val="auto"/>
        </w:rPr>
        <w:t>2.</w:t>
      </w:r>
      <w:r w:rsidRPr="00A702AD">
        <w:rPr>
          <w:rFonts w:ascii="仿宋" w:eastAsia="仿宋" w:hAnsi="仿宋" w:hint="eastAsia"/>
          <w:color w:val="auto"/>
        </w:rPr>
        <w:t>技能竞赛环节：包括</w:t>
      </w:r>
      <w:r w:rsidRPr="00A702AD">
        <w:rPr>
          <w:rFonts w:ascii="仿宋" w:eastAsia="仿宋" w:hAnsi="仿宋" w:hint="eastAsia"/>
        </w:rPr>
        <w:t>药物分析实验（含分析化学实验）、药剂学实验、药物化学实验和药理学实验</w:t>
      </w:r>
      <w:r w:rsidRPr="00A702AD">
        <w:rPr>
          <w:rFonts w:ascii="仿宋" w:eastAsia="仿宋" w:hAnsi="仿宋" w:hint="eastAsia"/>
          <w:color w:val="auto"/>
        </w:rPr>
        <w:t>。</w:t>
      </w:r>
    </w:p>
    <w:p w:rsidR="006E1675" w:rsidRPr="00A702AD" w:rsidRDefault="006E1675" w:rsidP="00B11715">
      <w:pPr>
        <w:pStyle w:val="Default"/>
        <w:snapToGrid w:val="0"/>
        <w:spacing w:line="360" w:lineRule="exact"/>
        <w:ind w:firstLineChars="200" w:firstLine="480"/>
        <w:rPr>
          <w:rFonts w:ascii="仿宋" w:eastAsia="仿宋" w:hAnsi="仿宋" w:cs="仿宋_GB2312"/>
          <w:color w:val="auto"/>
        </w:rPr>
      </w:pPr>
      <w:r w:rsidRPr="00A702AD">
        <w:rPr>
          <w:rFonts w:ascii="仿宋" w:eastAsia="仿宋" w:hAnsi="仿宋"/>
          <w:color w:val="auto"/>
        </w:rPr>
        <w:t>3.</w:t>
      </w:r>
      <w:r w:rsidRPr="00A702AD">
        <w:rPr>
          <w:rFonts w:ascii="仿宋" w:eastAsia="仿宋" w:hAnsi="仿宋" w:hint="eastAsia"/>
          <w:color w:val="auto"/>
        </w:rPr>
        <w:t>决赛环节：团体总分前六名的代表队进入此环节，采用现场答题形式。</w:t>
      </w:r>
    </w:p>
    <w:p w:rsidR="006E1675" w:rsidRPr="00A702AD" w:rsidRDefault="006E1675" w:rsidP="00A702AD">
      <w:pPr>
        <w:pStyle w:val="Default"/>
        <w:snapToGrid w:val="0"/>
        <w:spacing w:line="360" w:lineRule="exact"/>
        <w:outlineLvl w:val="1"/>
        <w:rPr>
          <w:rFonts w:ascii="仿宋" w:eastAsia="仿宋" w:hAnsi="仿宋"/>
          <w:b/>
          <w:color w:val="auto"/>
        </w:rPr>
      </w:pPr>
      <w:r w:rsidRPr="00A702AD">
        <w:rPr>
          <w:rFonts w:ascii="仿宋" w:eastAsia="仿宋" w:hAnsi="仿宋" w:hint="eastAsia"/>
          <w:b/>
          <w:color w:val="auto"/>
        </w:rPr>
        <w:t>五、竞赛内容</w:t>
      </w:r>
    </w:p>
    <w:p w:rsidR="006E1675" w:rsidRPr="00791FFB" w:rsidRDefault="006E1675" w:rsidP="00B11715">
      <w:pPr>
        <w:pStyle w:val="Default"/>
        <w:snapToGrid w:val="0"/>
        <w:spacing w:line="360" w:lineRule="exact"/>
        <w:ind w:firstLineChars="176" w:firstLine="422"/>
        <w:outlineLvl w:val="2"/>
        <w:rPr>
          <w:rFonts w:ascii="仿宋" w:eastAsia="仿宋" w:hAnsi="仿宋" w:cs="Times New Roman"/>
          <w:color w:val="auto"/>
        </w:rPr>
      </w:pPr>
      <w:r w:rsidRPr="00791FFB">
        <w:rPr>
          <w:rFonts w:ascii="仿宋" w:eastAsia="仿宋" w:hAnsi="仿宋" w:cs="仿宋_GB2312" w:hint="eastAsia"/>
          <w:color w:val="auto"/>
        </w:rPr>
        <w:t>包括</w:t>
      </w:r>
      <w:r w:rsidRPr="00791FFB">
        <w:rPr>
          <w:rFonts w:ascii="仿宋" w:eastAsia="仿宋" w:hAnsi="仿宋" w:hint="eastAsia"/>
        </w:rPr>
        <w:t>分析化学、有机化学和</w:t>
      </w:r>
      <w:r>
        <w:rPr>
          <w:rFonts w:ascii="仿宋" w:eastAsia="仿宋" w:hAnsi="仿宋" w:hint="eastAsia"/>
        </w:rPr>
        <w:t>药理学</w:t>
      </w:r>
      <w:r w:rsidRPr="00791FFB">
        <w:rPr>
          <w:rFonts w:ascii="仿宋" w:eastAsia="仿宋" w:hAnsi="仿宋" w:cs="Times New Roman" w:hint="eastAsia"/>
          <w:color w:val="auto"/>
        </w:rPr>
        <w:t>相关基本理论与基本知识；</w:t>
      </w:r>
      <w:r w:rsidRPr="00791FFB">
        <w:rPr>
          <w:rFonts w:ascii="仿宋" w:eastAsia="仿宋" w:hAnsi="仿宋" w:hint="eastAsia"/>
        </w:rPr>
        <w:t>药物分析实验（含分析化学实验）、药剂学实验、药物化学实验和药理学实验等具体实验操作内容。</w:t>
      </w:r>
    </w:p>
    <w:p w:rsidR="006E1675" w:rsidRPr="00B70A00" w:rsidRDefault="006E1675" w:rsidP="00B11715">
      <w:pPr>
        <w:pStyle w:val="Default"/>
        <w:snapToGrid w:val="0"/>
        <w:spacing w:line="360" w:lineRule="exact"/>
        <w:ind w:firstLineChars="200" w:firstLine="482"/>
        <w:outlineLvl w:val="2"/>
        <w:rPr>
          <w:rFonts w:ascii="仿宋" w:eastAsia="仿宋" w:hAnsi="仿宋"/>
          <w:b/>
        </w:rPr>
      </w:pPr>
      <w:r w:rsidRPr="00B70A00">
        <w:rPr>
          <w:rFonts w:ascii="仿宋" w:eastAsia="仿宋" w:hAnsi="仿宋" w:cs="Times New Roman"/>
          <w:b/>
          <w:color w:val="auto"/>
        </w:rPr>
        <w:t>1</w:t>
      </w:r>
      <w:r w:rsidRPr="00B70A00">
        <w:rPr>
          <w:rFonts w:ascii="仿宋" w:eastAsia="仿宋" w:hAnsi="仿宋" w:cs="Times New Roman" w:hint="eastAsia"/>
          <w:b/>
          <w:color w:val="auto"/>
        </w:rPr>
        <w:t>）分析化学</w:t>
      </w:r>
      <w:r>
        <w:rPr>
          <w:rFonts w:ascii="仿宋" w:eastAsia="仿宋" w:hAnsi="仿宋" w:cs="Times New Roman" w:hint="eastAsia"/>
          <w:b/>
          <w:color w:val="auto"/>
        </w:rPr>
        <w:t>理论</w:t>
      </w:r>
      <w:r w:rsidRPr="00B70A00">
        <w:rPr>
          <w:rFonts w:ascii="仿宋" w:eastAsia="仿宋" w:hAnsi="仿宋" w:hint="eastAsia"/>
          <w:b/>
        </w:rPr>
        <w:t>考点</w:t>
      </w:r>
    </w:p>
    <w:p w:rsidR="006E1675" w:rsidRDefault="006E1675" w:rsidP="00B11715">
      <w:pPr>
        <w:spacing w:line="360" w:lineRule="exact"/>
        <w:ind w:firstLineChars="202" w:firstLine="48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1.</w:t>
      </w:r>
      <w:r>
        <w:rPr>
          <w:rFonts w:ascii="仿宋" w:eastAsia="仿宋" w:hAnsi="仿宋" w:hint="eastAsia"/>
          <w:sz w:val="24"/>
          <w:szCs w:val="24"/>
        </w:rPr>
        <w:t>分析方法的种类（按试样用量和分析对象分）、定量分析的一般步骤；</w:t>
      </w:r>
    </w:p>
    <w:p w:rsidR="006E1675" w:rsidRDefault="006E1675" w:rsidP="00B11715">
      <w:pPr>
        <w:spacing w:line="360" w:lineRule="exact"/>
        <w:ind w:firstLineChars="202" w:firstLine="48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2.</w:t>
      </w:r>
      <w:r>
        <w:rPr>
          <w:rFonts w:ascii="仿宋" w:eastAsia="仿宋" w:hAnsi="仿宋" w:hint="eastAsia"/>
          <w:sz w:val="24"/>
          <w:szCs w:val="24"/>
        </w:rPr>
        <w:t>定量分析误差与有效数字处理：准确度和精密度、有效数字、误差的类型</w:t>
      </w:r>
      <w:r w:rsidRPr="00A702AD">
        <w:rPr>
          <w:rFonts w:ascii="仿宋" w:eastAsia="仿宋" w:hAnsi="仿宋" w:hint="eastAsia"/>
          <w:sz w:val="24"/>
          <w:szCs w:val="24"/>
        </w:rPr>
        <w:t>、实验数据处理（可疑数据取舍）、</w:t>
      </w:r>
      <w:r>
        <w:rPr>
          <w:rFonts w:ascii="仿宋" w:eastAsia="仿宋" w:hAnsi="仿宋" w:hint="eastAsia"/>
          <w:sz w:val="24"/>
          <w:szCs w:val="24"/>
        </w:rPr>
        <w:t>提高准确度的方法、减小或控制系统误差的方法；</w:t>
      </w:r>
    </w:p>
    <w:p w:rsidR="006E1675" w:rsidRDefault="006E1675" w:rsidP="00B11715">
      <w:pPr>
        <w:spacing w:line="360" w:lineRule="exact"/>
        <w:ind w:firstLineChars="202" w:firstLine="48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3.</w:t>
      </w:r>
      <w:r>
        <w:rPr>
          <w:rFonts w:ascii="仿宋" w:eastAsia="仿宋" w:hAnsi="仿宋" w:hint="eastAsia"/>
          <w:sz w:val="24"/>
          <w:szCs w:val="24"/>
        </w:rPr>
        <w:t>滴定分析基本理论：</w:t>
      </w:r>
      <w:r w:rsidRPr="00A702AD">
        <w:rPr>
          <w:rFonts w:ascii="仿宋" w:eastAsia="仿宋" w:hAnsi="仿宋" w:hint="eastAsia"/>
          <w:sz w:val="24"/>
          <w:szCs w:val="24"/>
        </w:rPr>
        <w:t>滴定分析的基本原理和定量分析计算（含</w:t>
      </w:r>
      <w:r>
        <w:rPr>
          <w:rFonts w:ascii="仿宋" w:eastAsia="仿宋" w:hAnsi="仿宋" w:hint="eastAsia"/>
          <w:sz w:val="24"/>
          <w:szCs w:val="24"/>
        </w:rPr>
        <w:t>滴定分析计算依据、滴定度的概念、滴定反应条件；</w:t>
      </w:r>
      <w:r w:rsidRPr="00A702AD">
        <w:rPr>
          <w:rFonts w:ascii="仿宋" w:eastAsia="仿宋" w:hAnsi="仿宋" w:hint="eastAsia"/>
          <w:sz w:val="24"/>
          <w:szCs w:val="24"/>
        </w:rPr>
        <w:t>酸碱滴定</w:t>
      </w:r>
      <w:r>
        <w:rPr>
          <w:rFonts w:ascii="仿宋" w:eastAsia="仿宋" w:hAnsi="仿宋" w:hint="eastAsia"/>
          <w:sz w:val="24"/>
          <w:szCs w:val="24"/>
        </w:rPr>
        <w:t>（指示剂的选择原则和标准溶液的滴定和配制）</w:t>
      </w:r>
      <w:r w:rsidRPr="00A702AD">
        <w:rPr>
          <w:rFonts w:ascii="仿宋" w:eastAsia="仿宋" w:hAnsi="仿宋" w:hint="eastAsia"/>
          <w:sz w:val="24"/>
          <w:szCs w:val="24"/>
        </w:rPr>
        <w:t>、氧化还原滴定、非水滴定和重量</w:t>
      </w:r>
      <w:r w:rsidRPr="00A702AD">
        <w:rPr>
          <w:rFonts w:ascii="仿宋" w:eastAsia="仿宋" w:hAnsi="仿宋"/>
          <w:sz w:val="24"/>
          <w:szCs w:val="24"/>
        </w:rPr>
        <w:t>/</w:t>
      </w:r>
      <w:r w:rsidRPr="00A702AD">
        <w:rPr>
          <w:rFonts w:ascii="仿宋" w:eastAsia="仿宋" w:hAnsi="仿宋" w:hint="eastAsia"/>
          <w:sz w:val="24"/>
          <w:szCs w:val="24"/>
        </w:rPr>
        <w:t>沉淀滴定等）；</w:t>
      </w:r>
    </w:p>
    <w:p w:rsidR="006E1675" w:rsidRDefault="006E1675" w:rsidP="00B11715">
      <w:pPr>
        <w:spacing w:line="360" w:lineRule="exact"/>
        <w:ind w:firstLineChars="202" w:firstLine="48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4.</w:t>
      </w:r>
      <w:r>
        <w:rPr>
          <w:rFonts w:ascii="仿宋" w:eastAsia="仿宋" w:hAnsi="仿宋" w:hint="eastAsia"/>
          <w:sz w:val="24"/>
          <w:szCs w:val="24"/>
        </w:rPr>
        <w:t>光谱法：紫外</w:t>
      </w:r>
      <w:r>
        <w:rPr>
          <w:rFonts w:ascii="仿宋" w:eastAsia="仿宋" w:hAnsi="仿宋"/>
          <w:sz w:val="24"/>
          <w:szCs w:val="24"/>
        </w:rPr>
        <w:t>-</w:t>
      </w:r>
      <w:r>
        <w:rPr>
          <w:rFonts w:ascii="仿宋" w:eastAsia="仿宋" w:hAnsi="仿宋" w:hint="eastAsia"/>
          <w:sz w:val="24"/>
          <w:szCs w:val="24"/>
        </w:rPr>
        <w:t>可见分光光度发（</w:t>
      </w:r>
      <w:r w:rsidRPr="00A702AD">
        <w:rPr>
          <w:rFonts w:ascii="仿宋" w:eastAsia="仿宋" w:hAnsi="仿宋"/>
          <w:sz w:val="24"/>
          <w:szCs w:val="24"/>
        </w:rPr>
        <w:t>UV-Vis</w:t>
      </w:r>
      <w:r>
        <w:rPr>
          <w:rFonts w:ascii="仿宋" w:eastAsia="仿宋" w:hAnsi="仿宋" w:hint="eastAsia"/>
          <w:sz w:val="24"/>
          <w:szCs w:val="24"/>
        </w:rPr>
        <w:t>）</w:t>
      </w:r>
      <w:r w:rsidRPr="00A702AD">
        <w:rPr>
          <w:rFonts w:ascii="仿宋" w:eastAsia="仿宋" w:hAnsi="仿宋" w:hint="eastAsia"/>
          <w:sz w:val="24"/>
          <w:szCs w:val="24"/>
        </w:rPr>
        <w:t>基本原理（</w:t>
      </w:r>
      <w:r w:rsidRPr="0096641D">
        <w:rPr>
          <w:rFonts w:ascii="Times New Roman" w:eastAsia="仿宋" w:hAnsi="Times New Roman"/>
          <w:sz w:val="24"/>
          <w:szCs w:val="24"/>
        </w:rPr>
        <w:t>Lambert-Beer</w:t>
      </w:r>
      <w:r>
        <w:rPr>
          <w:rFonts w:ascii="仿宋" w:eastAsia="仿宋" w:hAnsi="仿宋" w:hint="eastAsia"/>
          <w:sz w:val="24"/>
          <w:szCs w:val="24"/>
        </w:rPr>
        <w:t>定律、</w:t>
      </w:r>
      <w:r w:rsidR="00F75331" w:rsidRPr="00C74BBD">
        <w:rPr>
          <w:rFonts w:ascii="仿宋" w:eastAsia="仿宋" w:hAnsi="仿宋"/>
          <w:sz w:val="24"/>
          <w:szCs w:val="24"/>
        </w:rPr>
        <w:fldChar w:fldCharType="begin"/>
      </w:r>
      <w:r w:rsidRPr="00C74BBD">
        <w:rPr>
          <w:rFonts w:ascii="仿宋" w:eastAsia="仿宋" w:hAnsi="仿宋"/>
          <w:sz w:val="24"/>
          <w:szCs w:val="24"/>
        </w:rPr>
        <w:instrText xml:space="preserve"> QUOTE </w:instrText>
      </w:r>
      <w:r w:rsidR="002F798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8pt;height:16.3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optimizeForBrowser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D24881&quot;/&gt;&lt;wsp:rsid wsp:val=&quot;00004F33&quot;/&gt;&lt;wsp:rsid wsp:val=&quot;00011CB2&quot;/&gt;&lt;wsp:rsid wsp:val=&quot;000147A7&quot;/&gt;&lt;wsp:rsid wsp:val=&quot;000414D4&quot;/&gt;&lt;wsp:rsid wsp:val=&quot;00046448&quot;/&gt;&lt;wsp:rsid wsp:val=&quot;00052E31&quot;/&gt;&lt;wsp:rsid wsp:val=&quot;00091125&quot;/&gt;&lt;wsp:rsid wsp:val=&quot;000F3668&quot;/&gt;&lt;wsp:rsid wsp:val=&quot;00131A40&quot;/&gt;&lt;wsp:rsid wsp:val=&quot;001348E0&quot;/&gt;&lt;wsp:rsid wsp:val=&quot;001835AB&quot;/&gt;&lt;wsp:rsid wsp:val=&quot;0019523F&quot;/&gt;&lt;wsp:rsid wsp:val=&quot;001C49D7&quot;/&gt;&lt;wsp:rsid wsp:val=&quot;001E779D&quot;/&gt;&lt;wsp:rsid wsp:val=&quot;001F0D22&quot;/&gt;&lt;wsp:rsid wsp:val=&quot;00202D30&quot;/&gt;&lt;wsp:rsid wsp:val=&quot;002161F5&quot;/&gt;&lt;wsp:rsid wsp:val=&quot;0022011C&quot;/&gt;&lt;wsp:rsid wsp:val=&quot;002270CF&quot;/&gt;&lt;wsp:rsid wsp:val=&quot;00231789&quot;/&gt;&lt;wsp:rsid wsp:val=&quot;0027759B&quot;/&gt;&lt;wsp:rsid wsp:val=&quot;002826CD&quot;/&gt;&lt;wsp:rsid wsp:val=&quot;002A6D17&quot;/&gt;&lt;wsp:rsid wsp:val=&quot;002D49BD&quot;/&gt;&lt;wsp:rsid wsp:val=&quot;002E0415&quot;/&gt;&lt;wsp:rsid wsp:val=&quot;002E595B&quot;/&gt;&lt;wsp:rsid wsp:val=&quot;00327E74&quot;/&gt;&lt;wsp:rsid wsp:val=&quot;00356D59&quot;/&gt;&lt;wsp:rsid wsp:val=&quot;003610CA&quot;/&gt;&lt;wsp:rsid wsp:val=&quot;00363FBB&quot;/&gt;&lt;wsp:rsid wsp:val=&quot;00396C30&quot;/&gt;&lt;wsp:rsid wsp:val=&quot;003C6272&quot;/&gt;&lt;wsp:rsid wsp:val=&quot;003D4F70&quot;/&gt;&lt;wsp:rsid wsp:val=&quot;003E0CF5&quot;/&gt;&lt;wsp:rsid wsp:val=&quot;003F3047&quot;/&gt;&lt;wsp:rsid wsp:val=&quot;004108D6&quot;/&gt;&lt;wsp:rsid wsp:val=&quot;00423B2B&quot;/&gt;&lt;wsp:rsid wsp:val=&quot;00461837&quot;/&gt;&lt;wsp:rsid wsp:val=&quot;004768FC&quot;/&gt;&lt;wsp:rsid wsp:val=&quot;00480B6F&quot;/&gt;&lt;wsp:rsid wsp:val=&quot;004912A4&quot;/&gt;&lt;wsp:rsid wsp:val=&quot;004933D7&quot;/&gt;&lt;wsp:rsid wsp:val=&quot;0049749A&quot;/&gt;&lt;wsp:rsid wsp:val=&quot;004B4050&quot;/&gt;&lt;wsp:rsid wsp:val=&quot;004D41AC&quot;/&gt;&lt;wsp:rsid wsp:val=&quot;00506704&quot;/&gt;&lt;wsp:rsid wsp:val=&quot;00507441&quot;/&gt;&lt;wsp:rsid wsp:val=&quot;0051468A&quot;/&gt;&lt;wsp:rsid wsp:val=&quot;00524EA0&quot;/&gt;&lt;wsp:rsid wsp:val=&quot;00544BEE&quot;/&gt;&lt;wsp:rsid wsp:val=&quot;00554C00&quot;/&gt;&lt;wsp:rsid wsp:val=&quot;00560ACC&quot;/&gt;&lt;wsp:rsid wsp:val=&quot;00572ACA&quot;/&gt;&lt;wsp:rsid wsp:val=&quot;005923A3&quot;/&gt;&lt;wsp:rsid wsp:val=&quot;005B1934&quot;/&gt;&lt;wsp:rsid wsp:val=&quot;005B3F04&quot;/&gt;&lt;wsp:rsid wsp:val=&quot;005E52EA&quot;/&gt;&lt;wsp:rsid wsp:val=&quot;005F38AD&quot;/&gt;&lt;wsp:rsid wsp:val=&quot;0060692F&quot;/&gt;&lt;wsp:rsid wsp:val=&quot;006239CD&quot;/&gt;&lt;wsp:rsid wsp:val=&quot;00626E61&quot;/&gt;&lt;wsp:rsid wsp:val=&quot;00656B13&quot;/&gt;&lt;wsp:rsid wsp:val=&quot;00690DD0&quot;/&gt;&lt;wsp:rsid wsp:val=&quot;00693633&quot;/&gt;&lt;wsp:rsid wsp:val=&quot;006A3DB2&quot;/&gt;&lt;wsp:rsid wsp:val=&quot;006D5BB7&quot;/&gt;&lt;wsp:rsid wsp:val=&quot;006F7707&quot;/&gt;&lt;wsp:rsid wsp:val=&quot;00705037&quot;/&gt;&lt;wsp:rsid wsp:val=&quot;00713F2B&quot;/&gt;&lt;wsp:rsid wsp:val=&quot;00771616&quot;/&gt;&lt;wsp:rsid wsp:val=&quot;00776183&quot;/&gt;&lt;wsp:rsid wsp:val=&quot;00791FFB&quot;/&gt;&lt;wsp:rsid wsp:val=&quot;00794580&quot;/&gt;&lt;wsp:rsid wsp:val=&quot;007C0624&quot;/&gt;&lt;wsp:rsid wsp:val=&quot;007D2597&quot;/&gt;&lt;wsp:rsid wsp:val=&quot;00823737&quot;/&gt;&lt;wsp:rsid wsp:val=&quot;00825FCC&quot;/&gt;&lt;wsp:rsid wsp:val=&quot;0084244C&quot;/&gt;&lt;wsp:rsid wsp:val=&quot;00842D54&quot;/&gt;&lt;wsp:rsid wsp:val=&quot;00851F61&quot;/&gt;&lt;wsp:rsid wsp:val=&quot;00853AA7&quot;/&gt;&lt;wsp:rsid wsp:val=&quot;008548CA&quot;/&gt;&lt;wsp:rsid wsp:val=&quot;00862481&quot;/&gt;&lt;wsp:rsid wsp:val=&quot;00897C08&quot;/&gt;&lt;wsp:rsid wsp:val=&quot;008A09E5&quot;/&gt;&lt;wsp:rsid wsp:val=&quot;008A0FA0&quot;/&gt;&lt;wsp:rsid wsp:val=&quot;008E6496&quot;/&gt;&lt;wsp:rsid wsp:val=&quot;00920974&quot;/&gt;&lt;wsp:rsid wsp:val=&quot;00931E0A&quot;/&gt;&lt;wsp:rsid wsp:val=&quot;00965876&quot;/&gt;&lt;wsp:rsid wsp:val=&quot;0096641D&quot;/&gt;&lt;wsp:rsid wsp:val=&quot;00975166&quot;/&gt;&lt;wsp:rsid wsp:val=&quot;009860D9&quot;/&gt;&lt;wsp:rsid wsp:val=&quot;009B58AF&quot;/&gt;&lt;wsp:rsid wsp:val=&quot;009C6239&quot;/&gt;&lt;wsp:rsid wsp:val=&quot;009E450D&quot;/&gt;&lt;wsp:rsid wsp:val=&quot;009E53A1&quot;/&gt;&lt;wsp:rsid wsp:val=&quot;009F0271&quot;/&gt;&lt;wsp:rsid wsp:val=&quot;009F068B&quot;/&gt;&lt;wsp:rsid wsp:val=&quot;009F6FFD&quot;/&gt;&lt;wsp:rsid wsp:val=&quot;00A14608&quot;/&gt;&lt;wsp:rsid wsp:val=&quot;00A16A67&quot;/&gt;&lt;wsp:rsid wsp:val=&quot;00A43851&quot;/&gt;&lt;wsp:rsid wsp:val=&quot;00A6309F&quot;/&gt;&lt;wsp:rsid wsp:val=&quot;00A65199&quot;/&gt;&lt;wsp:rsid wsp:val=&quot;00A702AD&quot;/&gt;&lt;wsp:rsid wsp:val=&quot;00A970C8&quot;/&gt;&lt;wsp:rsid wsp:val=&quot;00AA28AB&quot;/&gt;&lt;wsp:rsid wsp:val=&quot;00AF5980&quot;/&gt;&lt;wsp:rsid wsp:val=&quot;00B01810&quot;/&gt;&lt;wsp:rsid wsp:val=&quot;00B04A01&quot;/&gt;&lt;wsp:rsid wsp:val=&quot;00B114E7&quot;/&gt;&lt;wsp:rsid wsp:val=&quot;00B70A00&quot;/&gt;&lt;wsp:rsid wsp:val=&quot;00B73BA3&quot;/&gt;&lt;wsp:rsid wsp:val=&quot;00BA089D&quot;/&gt;&lt;wsp:rsid wsp:val=&quot;00BA5B7D&quot;/&gt;&lt;wsp:rsid wsp:val=&quot;00BB7DC6&quot;/&gt;&lt;wsp:rsid wsp:val=&quot;00BF539C&quot;/&gt;&lt;wsp:rsid wsp:val=&quot;00C00BDA&quot;/&gt;&lt;wsp:rsid wsp:val=&quot;00C1411F&quot;/&gt;&lt;wsp:rsid wsp:val=&quot;00C26C8E&quot;/&gt;&lt;wsp:rsid wsp:val=&quot;00C75382&quot;/&gt;&lt;wsp:rsid wsp:val=&quot;00C81191&quot;/&gt;&lt;wsp:rsid wsp:val=&quot;00C81EBB&quot;/&gt;&lt;wsp:rsid wsp:val=&quot;00C8750E&quot;/&gt;&lt;wsp:rsid wsp:val=&quot;00CE74B0&quot;/&gt;&lt;wsp:rsid wsp:val=&quot;00D24881&quot;/&gt;&lt;wsp:rsid wsp:val=&quot;00D25F37&quot;/&gt;&lt;wsp:rsid wsp:val=&quot;00D41B48&quot;/&gt;&lt;wsp:rsid wsp:val=&quot;00D42198&quot;/&gt;&lt;wsp:rsid wsp:val=&quot;00D568DE&quot;/&gt;&lt;wsp:rsid wsp:val=&quot;00D71BD1&quot;/&gt;&lt;wsp:rsid wsp:val=&quot;00DB28EE&quot;/&gt;&lt;wsp:rsid wsp:val=&quot;00DB68F5&quot;/&gt;&lt;wsp:rsid wsp:val=&quot;00DB6D1F&quot;/&gt;&lt;wsp:rsid wsp:val=&quot;00E0567E&quot;/&gt;&lt;wsp:rsid wsp:val=&quot;00E34BD6&quot;/&gt;&lt;wsp:rsid wsp:val=&quot;00E34C53&quot;/&gt;&lt;wsp:rsid wsp:val=&quot;00E37B0A&quot;/&gt;&lt;wsp:rsid wsp:val=&quot;00E54737&quot;/&gt;&lt;wsp:rsid wsp:val=&quot;00E55D6C&quot;/&gt;&lt;wsp:rsid wsp:val=&quot;00E67A44&quot;/&gt;&lt;wsp:rsid wsp:val=&quot;00E841AE&quot;/&gt;&lt;wsp:rsid wsp:val=&quot;00EE2247&quot;/&gt;&lt;wsp:rsid wsp:val=&quot;00EE2CB5&quot;/&gt;&lt;wsp:rsid wsp:val=&quot;00F20414&quot;/&gt;&lt;wsp:rsid wsp:val=&quot;00F2697F&quot;/&gt;&lt;wsp:rsid wsp:val=&quot;00F26E4C&quot;/&gt;&lt;wsp:rsid wsp:val=&quot;00F272A7&quot;/&gt;&lt;wsp:rsid wsp:val=&quot;00F64E82&quot;/&gt;&lt;wsp:rsid wsp:val=&quot;00FE3BCD&quot;/&gt;&lt;wsp:rsid wsp:val=&quot;00FE4906&quot;/&gt;&lt;wsp:rsid wsp:val=&quot;00FF203B&quot;/&gt;&lt;/wsp:rsids&gt;&lt;/w:docPr&gt;&lt;w:body&gt;&lt;w:p wsp:rsidR=&quot;00000000&quot; wsp:rsidRDefault=&quot;00B01810&quot;&gt;&lt;m:oMathPara&gt;&lt;m:oMath&gt;&lt;m:sSubSup&gt;&lt;m:sSubSupPr&gt;&lt;m:ctrlPr&gt;&lt;w:rPr&gt;&lt;w:rFonts w:ascii=&quot;Cambria Math&quot; w:fareast=&quot;浠垮畫&quot; w:h-ansi=&quot;Cambria Math&quot;/&gt;&lt;wx:font wx:val=&quot;Cambria Math&quot;/&gt;&lt;w:sz w:val=&quot;24&quot;/&gt;&lt;w:sz-cs w:val=&quot;24&quot;/&gt;&lt;/w:rPr&gt;&lt;/m:ctrlPr&gt;&lt;/m:sSubSupPr&gt;&lt;m:e&gt;&lt;m:r&gt;&lt;w:rPr&gt;&lt;w:rFonts w:ascii=&quot;Cambria Math&quot; w:faSupreasr&gt;&lt;t=&quot;浠垮畫&quot; w:h-ansi=&quot;Cambria Math&quot;/&gt;&lt;wx:font wx:val=&quot;Cambria Math&quot;/&gt;&lt;w:i/&gt;&lt;w:sz w:val=&quot;24&quot;/&gt;&lt;w:sz-cs w:val=&quot;24&quot;/&gt;&lt;/w:rPr&gt;&lt;m:t&gt;E&lt;/m:t&gt;&lt;/m:r&gt;&lt;/m:e&gt;&lt;m:sub&gt;&lt;m:r&gt;&lt;w:rPr&gt;&lt;w:rFonts w:ascii=&quot;Cambria Math&quot; w:fareast=&quot;浠垮畫&quot; w:h-ansi=&quot;Cambria Math&quot;/&gt;&lt;wx:fon:faSupt wx:vaeasr&gt;&lt;l=&quot;Cambria Math&quot;/&gt;&lt;w:i/&gt;&lt;w:sz w:val=&quot;24&quot;/&gt;&lt;w:sz-cs w:val=&quot;24&quot;/&gt;&lt;/w:rPr&gt;&lt;m:t&gt;1cm&lt;/m:t&gt;&lt;/m:r&gt;&lt;/m:sub&gt;&lt;m:sup&gt;&lt;m:r&gt;&lt;w:rPr&gt;&lt;w:rFonts w:ascii=&quot;Cambria Math&quot; w:fareast=&quot;浠垮畫&quot; w:h-ansi=&quot;Cambria Math&quot;/&gt;&lt;wx:font wx:val=&quot;Cambria Math&quot;/&gt;&lt;w:i/&gt;&lt;w:sz w:vSupal=&quot;24&quot;/&gt;&lt;w:sr&gt;&lt;z-cs w:val=&quot;24&quot;/&gt;&lt;/w:rPr&gt;&lt;m:t&gt;1%&lt;/m:t&gt;&lt;/m:r&gt;&lt;/m:sup&gt;&lt;/m:sSubSup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74BBD">
        <w:rPr>
          <w:rFonts w:ascii="仿宋" w:eastAsia="仿宋" w:hAnsi="仿宋"/>
          <w:sz w:val="24"/>
          <w:szCs w:val="24"/>
        </w:rPr>
        <w:instrText xml:space="preserve"> </w:instrText>
      </w:r>
      <w:r w:rsidR="00F75331" w:rsidRPr="00C74BBD">
        <w:rPr>
          <w:rFonts w:ascii="仿宋" w:eastAsia="仿宋" w:hAnsi="仿宋"/>
          <w:sz w:val="24"/>
          <w:szCs w:val="24"/>
        </w:rPr>
        <w:fldChar w:fldCharType="separate"/>
      </w:r>
      <w:r w:rsidR="002F7980">
        <w:pict>
          <v:shape id="_x0000_i1026" type="#_x0000_t75" style="width:27.8pt;height:16.3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optimizeForBrowser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D24881&quot;/&gt;&lt;wsp:rsid wsp:val=&quot;00004F33&quot;/&gt;&lt;wsp:rsid wsp:val=&quot;00011CB2&quot;/&gt;&lt;wsp:rsid wsp:val=&quot;000147A7&quot;/&gt;&lt;wsp:rsid wsp:val=&quot;000414D4&quot;/&gt;&lt;wsp:rsid wsp:val=&quot;00046448&quot;/&gt;&lt;wsp:rsid wsp:val=&quot;00052E31&quot;/&gt;&lt;wsp:rsid wsp:val=&quot;00091125&quot;/&gt;&lt;wsp:rsid wsp:val=&quot;000F3668&quot;/&gt;&lt;wsp:rsid wsp:val=&quot;00131A40&quot;/&gt;&lt;wsp:rsid wsp:val=&quot;001348E0&quot;/&gt;&lt;wsp:rsid wsp:val=&quot;001835AB&quot;/&gt;&lt;wsp:rsid wsp:val=&quot;0019523F&quot;/&gt;&lt;wsp:rsid wsp:val=&quot;001C49D7&quot;/&gt;&lt;wsp:rsid wsp:val=&quot;001E779D&quot;/&gt;&lt;wsp:rsid wsp:val=&quot;001F0D22&quot;/&gt;&lt;wsp:rsid wsp:val=&quot;00202D30&quot;/&gt;&lt;wsp:rsid wsp:val=&quot;002161F5&quot;/&gt;&lt;wsp:rsid wsp:val=&quot;0022011C&quot;/&gt;&lt;wsp:rsid wsp:val=&quot;002270CF&quot;/&gt;&lt;wsp:rsid wsp:val=&quot;00231789&quot;/&gt;&lt;wsp:rsid wsp:val=&quot;0027759B&quot;/&gt;&lt;wsp:rsid wsp:val=&quot;002826CD&quot;/&gt;&lt;wsp:rsid wsp:val=&quot;002A6D17&quot;/&gt;&lt;wsp:rsid wsp:val=&quot;002D49BD&quot;/&gt;&lt;wsp:rsid wsp:val=&quot;002E0415&quot;/&gt;&lt;wsp:rsid wsp:val=&quot;002E595B&quot;/&gt;&lt;wsp:rsid wsp:val=&quot;00327E74&quot;/&gt;&lt;wsp:rsid wsp:val=&quot;00356D59&quot;/&gt;&lt;wsp:rsid wsp:val=&quot;003610CA&quot;/&gt;&lt;wsp:rsid wsp:val=&quot;00363FBB&quot;/&gt;&lt;wsp:rsid wsp:val=&quot;00396C30&quot;/&gt;&lt;wsp:rsid wsp:val=&quot;003C6272&quot;/&gt;&lt;wsp:rsid wsp:val=&quot;003D4F70&quot;/&gt;&lt;wsp:rsid wsp:val=&quot;003E0CF5&quot;/&gt;&lt;wsp:rsid wsp:val=&quot;003F3047&quot;/&gt;&lt;wsp:rsid wsp:val=&quot;004108D6&quot;/&gt;&lt;wsp:rsid wsp:val=&quot;00423B2B&quot;/&gt;&lt;wsp:rsid wsp:val=&quot;00461837&quot;/&gt;&lt;wsp:rsid wsp:val=&quot;004768FC&quot;/&gt;&lt;wsp:rsid wsp:val=&quot;00480B6F&quot;/&gt;&lt;wsp:rsid wsp:val=&quot;004912A4&quot;/&gt;&lt;wsp:rsid wsp:val=&quot;004933D7&quot;/&gt;&lt;wsp:rsid wsp:val=&quot;0049749A&quot;/&gt;&lt;wsp:rsid wsp:val=&quot;004B4050&quot;/&gt;&lt;wsp:rsid wsp:val=&quot;004D41AC&quot;/&gt;&lt;wsp:rsid wsp:val=&quot;00506704&quot;/&gt;&lt;wsp:rsid wsp:val=&quot;00507441&quot;/&gt;&lt;wsp:rsid wsp:val=&quot;0051468A&quot;/&gt;&lt;wsp:rsid wsp:val=&quot;00524EA0&quot;/&gt;&lt;wsp:rsid wsp:val=&quot;00544BEE&quot;/&gt;&lt;wsp:rsid wsp:val=&quot;00554C00&quot;/&gt;&lt;wsp:rsid wsp:val=&quot;00560ACC&quot;/&gt;&lt;wsp:rsid wsp:val=&quot;00572ACA&quot;/&gt;&lt;wsp:rsid wsp:val=&quot;005923A3&quot;/&gt;&lt;wsp:rsid wsp:val=&quot;005B1934&quot;/&gt;&lt;wsp:rsid wsp:val=&quot;005B3F04&quot;/&gt;&lt;wsp:rsid wsp:val=&quot;005E52EA&quot;/&gt;&lt;wsp:rsid wsp:val=&quot;005F38AD&quot;/&gt;&lt;wsp:rsid wsp:val=&quot;0060692F&quot;/&gt;&lt;wsp:rsid wsp:val=&quot;006239CD&quot;/&gt;&lt;wsp:rsid wsp:val=&quot;00626E61&quot;/&gt;&lt;wsp:rsid wsp:val=&quot;00656B13&quot;/&gt;&lt;wsp:rsid wsp:val=&quot;00690DD0&quot;/&gt;&lt;wsp:rsid wsp:val=&quot;00693633&quot;/&gt;&lt;wsp:rsid wsp:val=&quot;006A3DB2&quot;/&gt;&lt;wsp:rsid wsp:val=&quot;006D5BB7&quot;/&gt;&lt;wsp:rsid wsp:val=&quot;006F7707&quot;/&gt;&lt;wsp:rsid wsp:val=&quot;00705037&quot;/&gt;&lt;wsp:rsid wsp:val=&quot;00713F2B&quot;/&gt;&lt;wsp:rsid wsp:val=&quot;00771616&quot;/&gt;&lt;wsp:rsid wsp:val=&quot;00776183&quot;/&gt;&lt;wsp:rsid wsp:val=&quot;00791FFB&quot;/&gt;&lt;wsp:rsid wsp:val=&quot;00794580&quot;/&gt;&lt;wsp:rsid wsp:val=&quot;007C0624&quot;/&gt;&lt;wsp:rsid wsp:val=&quot;007D2597&quot;/&gt;&lt;wsp:rsid wsp:val=&quot;00823737&quot;/&gt;&lt;wsp:rsid wsp:val=&quot;00825FCC&quot;/&gt;&lt;wsp:rsid wsp:val=&quot;0084244C&quot;/&gt;&lt;wsp:rsid wsp:val=&quot;00842D54&quot;/&gt;&lt;wsp:rsid wsp:val=&quot;00851F61&quot;/&gt;&lt;wsp:rsid wsp:val=&quot;00853AA7&quot;/&gt;&lt;wsp:rsid wsp:val=&quot;008548CA&quot;/&gt;&lt;wsp:rsid wsp:val=&quot;00862481&quot;/&gt;&lt;wsp:rsid wsp:val=&quot;00897C08&quot;/&gt;&lt;wsp:rsid wsp:val=&quot;008A09E5&quot;/&gt;&lt;wsp:rsid wsp:val=&quot;008A0FA0&quot;/&gt;&lt;wsp:rsid wsp:val=&quot;008E6496&quot;/&gt;&lt;wsp:rsid wsp:val=&quot;00920974&quot;/&gt;&lt;wsp:rsid wsp:val=&quot;00931E0A&quot;/&gt;&lt;wsp:rsid wsp:val=&quot;00965876&quot;/&gt;&lt;wsp:rsid wsp:val=&quot;0096641D&quot;/&gt;&lt;wsp:rsid wsp:val=&quot;00975166&quot;/&gt;&lt;wsp:rsid wsp:val=&quot;009860D9&quot;/&gt;&lt;wsp:rsid wsp:val=&quot;009B58AF&quot;/&gt;&lt;wsp:rsid wsp:val=&quot;009C6239&quot;/&gt;&lt;wsp:rsid wsp:val=&quot;009E450D&quot;/&gt;&lt;wsp:rsid wsp:val=&quot;009E53A1&quot;/&gt;&lt;wsp:rsid wsp:val=&quot;009F0271&quot;/&gt;&lt;wsp:rsid wsp:val=&quot;009F068B&quot;/&gt;&lt;wsp:rsid wsp:val=&quot;009F6FFD&quot;/&gt;&lt;wsp:rsid wsp:val=&quot;00A14608&quot;/&gt;&lt;wsp:rsid wsp:val=&quot;00A16A67&quot;/&gt;&lt;wsp:rsid wsp:val=&quot;00A43851&quot;/&gt;&lt;wsp:rsid wsp:val=&quot;00A6309F&quot;/&gt;&lt;wsp:rsid wsp:val=&quot;00A65199&quot;/&gt;&lt;wsp:rsid wsp:val=&quot;00A702AD&quot;/&gt;&lt;wsp:rsid wsp:val=&quot;00A970C8&quot;/&gt;&lt;wsp:rsid wsp:val=&quot;00AA28AB&quot;/&gt;&lt;wsp:rsid wsp:val=&quot;00AF5980&quot;/&gt;&lt;wsp:rsid wsp:val=&quot;00B01810&quot;/&gt;&lt;wsp:rsid wsp:val=&quot;00B04A01&quot;/&gt;&lt;wsp:rsid wsp:val=&quot;00B114E7&quot;/&gt;&lt;wsp:rsid wsp:val=&quot;00B70A00&quot;/&gt;&lt;wsp:rsid wsp:val=&quot;00B73BA3&quot;/&gt;&lt;wsp:rsid wsp:val=&quot;00BA089D&quot;/&gt;&lt;wsp:rsid wsp:val=&quot;00BA5B7D&quot;/&gt;&lt;wsp:rsid wsp:val=&quot;00BB7DC6&quot;/&gt;&lt;wsp:rsid wsp:val=&quot;00BF539C&quot;/&gt;&lt;wsp:rsid wsp:val=&quot;00C00BDA&quot;/&gt;&lt;wsp:rsid wsp:val=&quot;00C1411F&quot;/&gt;&lt;wsp:rsid wsp:val=&quot;00C26C8E&quot;/&gt;&lt;wsp:rsid wsp:val=&quot;00C75382&quot;/&gt;&lt;wsp:rsid wsp:val=&quot;00C81191&quot;/&gt;&lt;wsp:rsid wsp:val=&quot;00C81EBB&quot;/&gt;&lt;wsp:rsid wsp:val=&quot;00C8750E&quot;/&gt;&lt;wsp:rsid wsp:val=&quot;00CE74B0&quot;/&gt;&lt;wsp:rsid wsp:val=&quot;00D24881&quot;/&gt;&lt;wsp:rsid wsp:val=&quot;00D25F37&quot;/&gt;&lt;wsp:rsid wsp:val=&quot;00D41B48&quot;/&gt;&lt;wsp:rsid wsp:val=&quot;00D42198&quot;/&gt;&lt;wsp:rsid wsp:val=&quot;00D568DE&quot;/&gt;&lt;wsp:rsid wsp:val=&quot;00D71BD1&quot;/&gt;&lt;wsp:rsid wsp:val=&quot;00DB28EE&quot;/&gt;&lt;wsp:rsid wsp:val=&quot;00DB68F5&quot;/&gt;&lt;wsp:rsid wsp:val=&quot;00DB6D1F&quot;/&gt;&lt;wsp:rsid wsp:val=&quot;00E0567E&quot;/&gt;&lt;wsp:rsid wsp:val=&quot;00E34BD6&quot;/&gt;&lt;wsp:rsid wsp:val=&quot;00E34C53&quot;/&gt;&lt;wsp:rsid wsp:val=&quot;00E37B0A&quot;/&gt;&lt;wsp:rsid wsp:val=&quot;00E54737&quot;/&gt;&lt;wsp:rsid wsp:val=&quot;00E55D6C&quot;/&gt;&lt;wsp:rsid wsp:val=&quot;00E67A44&quot;/&gt;&lt;wsp:rsid wsp:val=&quot;00E841AE&quot;/&gt;&lt;wsp:rsid wsp:val=&quot;00EE2247&quot;/&gt;&lt;wsp:rsid wsp:val=&quot;00EE2CB5&quot;/&gt;&lt;wsp:rsid wsp:val=&quot;00F20414&quot;/&gt;&lt;wsp:rsid wsp:val=&quot;00F2697F&quot;/&gt;&lt;wsp:rsid wsp:val=&quot;00F26E4C&quot;/&gt;&lt;wsp:rsid wsp:val=&quot;00F272A7&quot;/&gt;&lt;wsp:rsid wsp:val=&quot;00F64E82&quot;/&gt;&lt;wsp:rsid wsp:val=&quot;00FE3BCD&quot;/&gt;&lt;wsp:rsid wsp:val=&quot;00FE4906&quot;/&gt;&lt;wsp:rsid wsp:val=&quot;00FF203B&quot;/&gt;&lt;/wsp:rsids&gt;&lt;/w:docPr&gt;&lt;w:body&gt;&lt;w:p wsp:rsidR=&quot;00000000&quot; wsp:rsidRDefault=&quot;00B01810&quot;&gt;&lt;m:oMathPara&gt;&lt;m:oMath&gt;&lt;m:sSubSup&gt;&lt;m:sSubSupPr&gt;&lt;m:ctrlPr&gt;&lt;w:rPr&gt;&lt;w:rFonts w:ascii=&quot;Cambria Math&quot; w:fareast=&quot;浠垮畫&quot; w:h-ansi=&quot;Cambria Math&quot;/&gt;&lt;wx:font wx:val=&quot;Cambria Math&quot;/&gt;&lt;w:sz w:val=&quot;24&quot;/&gt;&lt;w:sz-cs w:val=&quot;24&quot;/&gt;&lt;/w:rPr&gt;&lt;/m:ctrlPr&gt;&lt;/m:sSubSupPr&gt;&lt;m:e&gt;&lt;m:r&gt;&lt;w:rPr&gt;&lt;w:rFonts w:ascii=&quot;Cambria Math&quot; w:faSupreasr&gt;&lt;t=&quot;浠垮畫&quot; w:h-ansi=&quot;Cambria Math&quot;/&gt;&lt;wx:font wx:val=&quot;Cambria Math&quot;/&gt;&lt;w:i/&gt;&lt;w:sz w:val=&quot;24&quot;/&gt;&lt;w:sz-cs w:val=&quot;24&quot;/&gt;&lt;/w:rPr&gt;&lt;m:t&gt;E&lt;/m:t&gt;&lt;/m:r&gt;&lt;/m:e&gt;&lt;m:sub&gt;&lt;m:r&gt;&lt;w:rPr&gt;&lt;w:rFonts w:ascii=&quot;Cambria Math&quot; w:fareast=&quot;浠垮畫&quot; w:h-ansi=&quot;Cambria Math&quot;/&gt;&lt;wx:fon:faSupt wx:vaeasr&gt;&lt;l=&quot;Cambria Math&quot;/&gt;&lt;w:i/&gt;&lt;w:sz w:val=&quot;24&quot;/&gt;&lt;w:sz-cs w:val=&quot;24&quot;/&gt;&lt;/w:rPr&gt;&lt;m:t&gt;1cm&lt;/m:t&gt;&lt;/m:r&gt;&lt;/m:sub&gt;&lt;m:sup&gt;&lt;m:r&gt;&lt;w:rPr&gt;&lt;w:rFonts w:ascii=&quot;Cambria Math&quot; w:fareast=&quot;浠垮畫&quot; w:h-ansi=&quot;Cambria Math&quot;/&gt;&lt;wx:font wx:val=&quot;Cambria Math&quot;/&gt;&lt;w:i/&gt;&lt;w:sz w:vSupal=&quot;24&quot;/&gt;&lt;w:sr&gt;&lt;z-cs w:val=&quot;24&quot;/&gt;&lt;/w:rPr&gt;&lt;m:t&gt;1%&lt;/m:t&gt;&lt;/m:r&gt;&lt;/m:sup&gt;&lt;/m:sSubSup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="00F75331" w:rsidRPr="00C74BBD">
        <w:rPr>
          <w:rFonts w:ascii="仿宋" w:eastAsia="仿宋" w:hAnsi="仿宋"/>
          <w:sz w:val="24"/>
          <w:szCs w:val="24"/>
        </w:rPr>
        <w:fldChar w:fldCharType="end"/>
      </w:r>
      <w:r>
        <w:rPr>
          <w:rFonts w:ascii="仿宋" w:eastAsia="仿宋" w:hAnsi="仿宋" w:hint="eastAsia"/>
          <w:sz w:val="24"/>
          <w:szCs w:val="24"/>
        </w:rPr>
        <w:t>和ε的确切含义、</w:t>
      </w:r>
      <w:r w:rsidRPr="00A702AD">
        <w:rPr>
          <w:rFonts w:ascii="仿宋" w:eastAsia="仿宋" w:hAnsi="仿宋" w:hint="eastAsia"/>
          <w:sz w:val="24"/>
          <w:szCs w:val="24"/>
        </w:rPr>
        <w:t>定性</w:t>
      </w:r>
      <w:r>
        <w:rPr>
          <w:rFonts w:ascii="仿宋" w:eastAsia="仿宋" w:hAnsi="仿宋" w:hint="eastAsia"/>
          <w:sz w:val="24"/>
          <w:szCs w:val="24"/>
        </w:rPr>
        <w:t>分析</w:t>
      </w:r>
      <w:r w:rsidRPr="00A702AD">
        <w:rPr>
          <w:rFonts w:ascii="仿宋" w:eastAsia="仿宋" w:hAnsi="仿宋" w:hint="eastAsia"/>
          <w:sz w:val="24"/>
          <w:szCs w:val="24"/>
        </w:rPr>
        <w:t>和定量</w:t>
      </w:r>
      <w:r>
        <w:rPr>
          <w:rFonts w:ascii="仿宋" w:eastAsia="仿宋" w:hAnsi="仿宋" w:hint="eastAsia"/>
          <w:sz w:val="24"/>
          <w:szCs w:val="24"/>
        </w:rPr>
        <w:t>分析、杂质检查方法等</w:t>
      </w:r>
      <w:r w:rsidRPr="00A702AD">
        <w:rPr>
          <w:rFonts w:ascii="仿宋" w:eastAsia="仿宋" w:hAnsi="仿宋" w:hint="eastAsia"/>
          <w:sz w:val="24"/>
          <w:szCs w:val="24"/>
        </w:rPr>
        <w:t>）；荧光</w:t>
      </w:r>
      <w:r>
        <w:rPr>
          <w:rFonts w:ascii="仿宋" w:eastAsia="仿宋" w:hAnsi="仿宋" w:hint="eastAsia"/>
          <w:sz w:val="24"/>
          <w:szCs w:val="24"/>
        </w:rPr>
        <w:t>光谱</w:t>
      </w:r>
      <w:r w:rsidRPr="00A702AD">
        <w:rPr>
          <w:rFonts w:ascii="仿宋" w:eastAsia="仿宋" w:hAnsi="仿宋" w:hint="eastAsia"/>
          <w:sz w:val="24"/>
          <w:szCs w:val="24"/>
        </w:rPr>
        <w:t>基本理论</w:t>
      </w:r>
      <w:r>
        <w:rPr>
          <w:rFonts w:ascii="仿宋" w:eastAsia="仿宋" w:hAnsi="仿宋" w:hint="eastAsia"/>
          <w:sz w:val="24"/>
          <w:szCs w:val="24"/>
        </w:rPr>
        <w:t>及在药物分析中的运用</w:t>
      </w:r>
      <w:r w:rsidRPr="00A702AD">
        <w:rPr>
          <w:rFonts w:ascii="仿宋" w:eastAsia="仿宋" w:hAnsi="仿宋" w:hint="eastAsia"/>
          <w:sz w:val="24"/>
          <w:szCs w:val="24"/>
        </w:rPr>
        <w:t>；</w:t>
      </w:r>
      <w:r>
        <w:rPr>
          <w:rFonts w:ascii="仿宋" w:eastAsia="仿宋" w:hAnsi="仿宋" w:hint="eastAsia"/>
          <w:sz w:val="24"/>
          <w:szCs w:val="24"/>
        </w:rPr>
        <w:t>红外分光光度基本原理（红外光谱仪的基本组成、测试</w:t>
      </w:r>
      <w:r>
        <w:rPr>
          <w:rFonts w:ascii="仿宋" w:eastAsia="仿宋" w:hAnsi="仿宋"/>
          <w:sz w:val="24"/>
          <w:szCs w:val="24"/>
        </w:rPr>
        <w:t>IR</w:t>
      </w:r>
      <w:r>
        <w:rPr>
          <w:rFonts w:ascii="仿宋" w:eastAsia="仿宋" w:hAnsi="仿宋" w:hint="eastAsia"/>
          <w:sz w:val="24"/>
          <w:szCs w:val="24"/>
        </w:rPr>
        <w:t>光谱常见的方法和手段、常见分子或官能团吸收峰位值）；</w:t>
      </w:r>
      <w:r w:rsidRPr="00A702AD">
        <w:rPr>
          <w:rFonts w:ascii="仿宋" w:eastAsia="仿宋" w:hAnsi="仿宋" w:hint="eastAsia"/>
          <w:sz w:val="24"/>
          <w:szCs w:val="24"/>
        </w:rPr>
        <w:t>原子吸收光谱基本理论</w:t>
      </w:r>
      <w:r>
        <w:rPr>
          <w:rFonts w:ascii="仿宋" w:eastAsia="仿宋" w:hAnsi="仿宋" w:hint="eastAsia"/>
          <w:sz w:val="24"/>
          <w:szCs w:val="24"/>
        </w:rPr>
        <w:t>及定量分析方法</w:t>
      </w:r>
      <w:r w:rsidRPr="00A702AD">
        <w:rPr>
          <w:rFonts w:ascii="仿宋" w:eastAsia="仿宋" w:hAnsi="仿宋" w:hint="eastAsia"/>
          <w:sz w:val="24"/>
          <w:szCs w:val="24"/>
        </w:rPr>
        <w:t>；</w:t>
      </w:r>
    </w:p>
    <w:p w:rsidR="006E1675" w:rsidRDefault="006E1675" w:rsidP="00B11715">
      <w:pPr>
        <w:spacing w:line="360" w:lineRule="exact"/>
        <w:ind w:firstLineChars="202" w:firstLine="48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5.</w:t>
      </w:r>
      <w:r w:rsidRPr="00A702AD">
        <w:rPr>
          <w:rFonts w:ascii="仿宋" w:eastAsia="仿宋" w:hAnsi="仿宋" w:hint="eastAsia"/>
          <w:sz w:val="24"/>
          <w:szCs w:val="24"/>
        </w:rPr>
        <w:t>色谱</w:t>
      </w:r>
      <w:r>
        <w:rPr>
          <w:rFonts w:ascii="仿宋" w:eastAsia="仿宋" w:hAnsi="仿宋" w:hint="eastAsia"/>
          <w:sz w:val="24"/>
          <w:szCs w:val="24"/>
        </w:rPr>
        <w:t>相关</w:t>
      </w:r>
      <w:r w:rsidRPr="00A702AD">
        <w:rPr>
          <w:rFonts w:ascii="仿宋" w:eastAsia="仿宋" w:hAnsi="仿宋" w:hint="eastAsia"/>
          <w:sz w:val="24"/>
          <w:szCs w:val="24"/>
        </w:rPr>
        <w:t>理论</w:t>
      </w:r>
      <w:r>
        <w:rPr>
          <w:rFonts w:ascii="仿宋" w:eastAsia="仿宋" w:hAnsi="仿宋" w:hint="eastAsia"/>
          <w:sz w:val="24"/>
          <w:szCs w:val="24"/>
        </w:rPr>
        <w:t>：色谱法的分类、塔板理论和速率理论、</w:t>
      </w:r>
      <w:r>
        <w:rPr>
          <w:rFonts w:ascii="仿宋" w:eastAsia="仿宋" w:hAnsi="仿宋"/>
          <w:sz w:val="24"/>
          <w:szCs w:val="24"/>
        </w:rPr>
        <w:t>GC</w:t>
      </w:r>
      <w:r>
        <w:rPr>
          <w:rFonts w:ascii="仿宋" w:eastAsia="仿宋" w:hAnsi="仿宋" w:hint="eastAsia"/>
          <w:sz w:val="24"/>
          <w:szCs w:val="24"/>
        </w:rPr>
        <w:t>和</w:t>
      </w:r>
      <w:r>
        <w:rPr>
          <w:rFonts w:ascii="仿宋" w:eastAsia="仿宋" w:hAnsi="仿宋"/>
          <w:sz w:val="24"/>
          <w:szCs w:val="24"/>
        </w:rPr>
        <w:t>HPLC</w:t>
      </w:r>
      <w:r w:rsidRPr="00A702AD">
        <w:rPr>
          <w:rFonts w:ascii="仿宋" w:eastAsia="仿宋" w:hAnsi="仿宋" w:hint="eastAsia"/>
          <w:sz w:val="24"/>
          <w:szCs w:val="24"/>
        </w:rPr>
        <w:t>定性和定量分析</w:t>
      </w:r>
      <w:r>
        <w:rPr>
          <w:rFonts w:ascii="仿宋" w:eastAsia="仿宋" w:hAnsi="仿宋" w:hint="eastAsia"/>
          <w:sz w:val="24"/>
          <w:szCs w:val="24"/>
        </w:rPr>
        <w:t>、常见色谱仪组成等；</w:t>
      </w:r>
    </w:p>
    <w:p w:rsidR="006E1675" w:rsidRPr="00771616" w:rsidRDefault="006E1675" w:rsidP="00B11715">
      <w:pPr>
        <w:spacing w:line="360" w:lineRule="exact"/>
        <w:ind w:firstLineChars="202" w:firstLine="487"/>
        <w:rPr>
          <w:rFonts w:ascii="仿宋" w:eastAsia="仿宋" w:hAnsi="仿宋"/>
          <w:b/>
          <w:color w:val="000000"/>
          <w:sz w:val="24"/>
          <w:szCs w:val="24"/>
        </w:rPr>
      </w:pPr>
      <w:r w:rsidRPr="00771616">
        <w:rPr>
          <w:rFonts w:ascii="仿宋" w:eastAsia="仿宋" w:hAnsi="仿宋"/>
          <w:b/>
          <w:color w:val="000000"/>
          <w:sz w:val="24"/>
          <w:szCs w:val="24"/>
        </w:rPr>
        <w:t>6.</w:t>
      </w:r>
      <w:r w:rsidRPr="00771616">
        <w:rPr>
          <w:rFonts w:ascii="仿宋" w:eastAsia="仿宋" w:hAnsi="仿宋" w:hint="eastAsia"/>
          <w:b/>
          <w:color w:val="000000"/>
          <w:sz w:val="24"/>
          <w:szCs w:val="24"/>
        </w:rPr>
        <w:t>实验基本操作技能考察重点：药物的定性或鉴别分析（理化鉴别、光谱鉴别、色谱鉴别和显微鉴别）；药物的杂质检查（分别以比色或比浊或</w:t>
      </w:r>
      <w:r w:rsidRPr="00771616">
        <w:rPr>
          <w:rFonts w:ascii="仿宋" w:eastAsia="仿宋" w:hAnsi="仿宋"/>
          <w:b/>
          <w:color w:val="000000"/>
          <w:sz w:val="24"/>
          <w:szCs w:val="24"/>
        </w:rPr>
        <w:t>TLC</w:t>
      </w:r>
      <w:r w:rsidRPr="00771616">
        <w:rPr>
          <w:rFonts w:ascii="仿宋" w:eastAsia="仿宋" w:hAnsi="仿宋" w:hint="eastAsia"/>
          <w:b/>
          <w:color w:val="000000"/>
          <w:sz w:val="24"/>
          <w:szCs w:val="24"/>
        </w:rPr>
        <w:t>对分析对象进行杂质限量和定量分析）；药物含量测定（含酸碱滴定法、非水滴定、</w:t>
      </w:r>
      <w:r w:rsidRPr="00771616">
        <w:rPr>
          <w:rFonts w:ascii="仿宋" w:eastAsia="仿宋" w:hAnsi="仿宋" w:hint="eastAsia"/>
          <w:b/>
          <w:color w:val="000000"/>
          <w:sz w:val="24"/>
          <w:szCs w:val="24"/>
        </w:rPr>
        <w:lastRenderedPageBreak/>
        <w:t>氧化还原滴定、</w:t>
      </w:r>
      <w:r w:rsidRPr="00771616">
        <w:rPr>
          <w:rFonts w:ascii="仿宋" w:eastAsia="仿宋" w:hAnsi="仿宋"/>
          <w:b/>
          <w:color w:val="000000"/>
          <w:sz w:val="24"/>
          <w:szCs w:val="24"/>
        </w:rPr>
        <w:t>UV</w:t>
      </w:r>
      <w:r w:rsidRPr="00771616">
        <w:rPr>
          <w:rFonts w:ascii="仿宋" w:eastAsia="仿宋" w:hAnsi="仿宋" w:hint="eastAsia"/>
          <w:b/>
          <w:color w:val="000000"/>
          <w:sz w:val="24"/>
          <w:szCs w:val="24"/>
        </w:rPr>
        <w:t>法和</w:t>
      </w:r>
      <w:r w:rsidRPr="00771616">
        <w:rPr>
          <w:rFonts w:ascii="仿宋" w:eastAsia="仿宋" w:hAnsi="仿宋"/>
          <w:b/>
          <w:color w:val="000000"/>
          <w:sz w:val="24"/>
          <w:szCs w:val="24"/>
        </w:rPr>
        <w:t>HPLC</w:t>
      </w:r>
      <w:r w:rsidRPr="00771616">
        <w:rPr>
          <w:rFonts w:ascii="仿宋" w:eastAsia="仿宋" w:hAnsi="仿宋" w:hint="eastAsia"/>
          <w:b/>
          <w:color w:val="000000"/>
          <w:sz w:val="24"/>
          <w:szCs w:val="24"/>
        </w:rPr>
        <w:t>法）；分析化学：试剂和试药配制、标准滴定液的配制和滴定、称量操作、滴定分析操作、</w:t>
      </w:r>
      <w:r w:rsidRPr="00771616">
        <w:rPr>
          <w:rFonts w:ascii="仿宋" w:eastAsia="仿宋" w:hAnsi="仿宋"/>
          <w:b/>
          <w:color w:val="000000"/>
          <w:sz w:val="24"/>
          <w:szCs w:val="24"/>
        </w:rPr>
        <w:t>UV-Vis</w:t>
      </w:r>
      <w:r w:rsidRPr="00771616">
        <w:rPr>
          <w:rFonts w:ascii="仿宋" w:eastAsia="仿宋" w:hAnsi="仿宋" w:hint="eastAsia"/>
          <w:b/>
          <w:color w:val="000000"/>
          <w:sz w:val="24"/>
          <w:szCs w:val="24"/>
        </w:rPr>
        <w:t>分析操作、</w:t>
      </w:r>
      <w:r w:rsidRPr="00771616">
        <w:rPr>
          <w:rFonts w:ascii="仿宋" w:eastAsia="仿宋" w:hAnsi="仿宋"/>
          <w:b/>
          <w:color w:val="000000"/>
          <w:sz w:val="24"/>
          <w:szCs w:val="24"/>
        </w:rPr>
        <w:t>TLC</w:t>
      </w:r>
      <w:r w:rsidRPr="00771616">
        <w:rPr>
          <w:rFonts w:ascii="仿宋" w:eastAsia="仿宋" w:hAnsi="仿宋" w:hint="eastAsia"/>
          <w:b/>
          <w:color w:val="000000"/>
          <w:sz w:val="24"/>
          <w:szCs w:val="24"/>
        </w:rPr>
        <w:t>薄层色谱分析操作等。本项内容主要考察学生实验操作的连贯性、准确性和规范性。</w:t>
      </w:r>
    </w:p>
    <w:p w:rsidR="006E1675" w:rsidRPr="00B70A00" w:rsidRDefault="006E1675" w:rsidP="00B11715">
      <w:pPr>
        <w:pStyle w:val="Default"/>
        <w:snapToGrid w:val="0"/>
        <w:spacing w:line="360" w:lineRule="exact"/>
        <w:ind w:firstLineChars="200" w:firstLine="482"/>
        <w:outlineLvl w:val="2"/>
        <w:rPr>
          <w:rFonts w:ascii="仿宋" w:eastAsia="仿宋" w:hAnsi="仿宋"/>
          <w:b/>
        </w:rPr>
      </w:pPr>
      <w:r>
        <w:rPr>
          <w:rFonts w:ascii="仿宋" w:eastAsia="仿宋" w:hAnsi="仿宋" w:cs="Times New Roman"/>
          <w:b/>
          <w:color w:val="auto"/>
        </w:rPr>
        <w:t>2</w:t>
      </w:r>
      <w:r w:rsidRPr="00B70A00">
        <w:rPr>
          <w:rFonts w:ascii="仿宋" w:eastAsia="仿宋" w:hAnsi="仿宋" w:cs="Times New Roman" w:hint="eastAsia"/>
          <w:b/>
          <w:color w:val="auto"/>
        </w:rPr>
        <w:t>）</w:t>
      </w:r>
      <w:r>
        <w:rPr>
          <w:rFonts w:ascii="仿宋" w:eastAsia="仿宋" w:hAnsi="仿宋" w:cs="Times New Roman" w:hint="eastAsia"/>
          <w:b/>
          <w:color w:val="auto"/>
        </w:rPr>
        <w:t>有机</w:t>
      </w:r>
      <w:r w:rsidRPr="00B70A00">
        <w:rPr>
          <w:rFonts w:ascii="仿宋" w:eastAsia="仿宋" w:hAnsi="仿宋" w:cs="Times New Roman" w:hint="eastAsia"/>
          <w:b/>
          <w:color w:val="auto"/>
        </w:rPr>
        <w:t>化学</w:t>
      </w:r>
      <w:r>
        <w:rPr>
          <w:rFonts w:ascii="仿宋" w:eastAsia="仿宋" w:hAnsi="仿宋" w:cs="Times New Roman" w:hint="eastAsia"/>
          <w:b/>
          <w:color w:val="auto"/>
        </w:rPr>
        <w:t>理论</w:t>
      </w:r>
      <w:r w:rsidRPr="00B70A00">
        <w:rPr>
          <w:rFonts w:ascii="仿宋" w:eastAsia="仿宋" w:hAnsi="仿宋" w:hint="eastAsia"/>
          <w:b/>
        </w:rPr>
        <w:t>考点</w:t>
      </w:r>
    </w:p>
    <w:p w:rsidR="006E1675" w:rsidRPr="009E53A1" w:rsidRDefault="006E1675" w:rsidP="00B11715">
      <w:pPr>
        <w:pStyle w:val="Default"/>
        <w:snapToGrid w:val="0"/>
        <w:spacing w:line="360" w:lineRule="exact"/>
        <w:ind w:firstLineChars="200" w:firstLine="480"/>
        <w:outlineLvl w:val="2"/>
        <w:rPr>
          <w:rFonts w:ascii="仿宋" w:eastAsia="仿宋" w:hAnsi="仿宋" w:cs="Times New Roman"/>
          <w:color w:val="auto"/>
        </w:rPr>
      </w:pPr>
      <w:r w:rsidRPr="009E53A1">
        <w:rPr>
          <w:rFonts w:ascii="仿宋" w:eastAsia="仿宋" w:hAnsi="仿宋" w:cs="Times New Roman"/>
          <w:color w:val="auto"/>
        </w:rPr>
        <w:t>1</w:t>
      </w:r>
      <w:r w:rsidRPr="009E53A1">
        <w:rPr>
          <w:rFonts w:ascii="仿宋" w:eastAsia="仿宋" w:hAnsi="仿宋" w:cs="Times New Roman" w:hint="eastAsia"/>
          <w:color w:val="auto"/>
        </w:rPr>
        <w:t>．烷烃的卤代反应及自由基取代反应，自由基取代反应历程</w:t>
      </w:r>
      <w:r>
        <w:rPr>
          <w:rFonts w:ascii="仿宋" w:eastAsia="仿宋" w:hAnsi="仿宋" w:cs="Times New Roman" w:hint="eastAsia"/>
          <w:color w:val="auto"/>
        </w:rPr>
        <w:t>；</w:t>
      </w:r>
      <w:r w:rsidRPr="009E53A1">
        <w:rPr>
          <w:rFonts w:ascii="仿宋" w:eastAsia="仿宋" w:hAnsi="仿宋" w:cs="Times New Roman" w:hint="eastAsia"/>
          <w:color w:val="auto"/>
        </w:rPr>
        <w:t>环烷烃的小环加成开环反应</w:t>
      </w:r>
      <w:r>
        <w:rPr>
          <w:rFonts w:ascii="仿宋" w:eastAsia="仿宋" w:hAnsi="仿宋" w:cs="Times New Roman" w:hint="eastAsia"/>
          <w:color w:val="auto"/>
        </w:rPr>
        <w:t>；</w:t>
      </w:r>
    </w:p>
    <w:p w:rsidR="006E1675" w:rsidRPr="009E53A1" w:rsidRDefault="006E1675" w:rsidP="00B11715">
      <w:pPr>
        <w:pStyle w:val="Default"/>
        <w:snapToGrid w:val="0"/>
        <w:spacing w:line="360" w:lineRule="exact"/>
        <w:ind w:firstLineChars="200" w:firstLine="480"/>
        <w:outlineLvl w:val="2"/>
        <w:rPr>
          <w:rFonts w:ascii="仿宋" w:eastAsia="仿宋" w:hAnsi="仿宋" w:cs="Times New Roman"/>
          <w:color w:val="auto"/>
        </w:rPr>
      </w:pPr>
      <w:r>
        <w:rPr>
          <w:rFonts w:ascii="仿宋" w:eastAsia="仿宋" w:hAnsi="仿宋" w:cs="Times New Roman"/>
          <w:color w:val="auto"/>
        </w:rPr>
        <w:t>2</w:t>
      </w:r>
      <w:r w:rsidRPr="009E53A1">
        <w:rPr>
          <w:rFonts w:ascii="仿宋" w:eastAsia="仿宋" w:hAnsi="仿宋" w:cs="Times New Roman" w:hint="eastAsia"/>
          <w:color w:val="auto"/>
        </w:rPr>
        <w:t>．烯、炔烃中碳碳双键的加成、氧化还原反应，亲电加成反应历程，马尔可夫</w:t>
      </w:r>
      <w:r>
        <w:rPr>
          <w:rFonts w:ascii="仿宋" w:eastAsia="仿宋" w:hAnsi="仿宋" w:cs="Times New Roman"/>
          <w:color w:val="auto"/>
        </w:rPr>
        <w:t>-</w:t>
      </w:r>
      <w:r w:rsidRPr="009E53A1">
        <w:rPr>
          <w:rFonts w:ascii="仿宋" w:eastAsia="仿宋" w:hAnsi="仿宋" w:cs="Times New Roman" w:hint="eastAsia"/>
          <w:color w:val="auto"/>
        </w:rPr>
        <w:t>尼可夫规律</w:t>
      </w:r>
      <w:r>
        <w:rPr>
          <w:rFonts w:ascii="仿宋" w:eastAsia="仿宋" w:hAnsi="仿宋" w:cs="Times New Roman" w:hint="eastAsia"/>
          <w:color w:val="auto"/>
        </w:rPr>
        <w:t>，</w:t>
      </w:r>
      <w:r w:rsidRPr="009E53A1">
        <w:rPr>
          <w:rFonts w:ascii="仿宋" w:eastAsia="仿宋" w:hAnsi="仿宋" w:cs="Times New Roman" w:hint="eastAsia"/>
          <w:color w:val="auto"/>
        </w:rPr>
        <w:t>共轭双键的</w:t>
      </w:r>
      <w:r w:rsidRPr="009E53A1">
        <w:rPr>
          <w:rFonts w:ascii="仿宋" w:eastAsia="仿宋" w:hAnsi="仿宋" w:cs="Times New Roman"/>
          <w:color w:val="auto"/>
        </w:rPr>
        <w:t>1,4-</w:t>
      </w:r>
      <w:r w:rsidRPr="009E53A1">
        <w:rPr>
          <w:rFonts w:ascii="仿宋" w:eastAsia="仿宋" w:hAnsi="仿宋" w:cs="Times New Roman" w:hint="eastAsia"/>
          <w:color w:val="auto"/>
        </w:rPr>
        <w:t>加成、双烯合成反应</w:t>
      </w:r>
      <w:r>
        <w:rPr>
          <w:rFonts w:ascii="仿宋" w:eastAsia="仿宋" w:hAnsi="仿宋" w:cs="Times New Roman" w:hint="eastAsia"/>
          <w:color w:val="auto"/>
        </w:rPr>
        <w:t>；</w:t>
      </w:r>
    </w:p>
    <w:p w:rsidR="006E1675" w:rsidRPr="009E53A1" w:rsidRDefault="006E1675" w:rsidP="00B11715">
      <w:pPr>
        <w:pStyle w:val="Default"/>
        <w:snapToGrid w:val="0"/>
        <w:spacing w:line="360" w:lineRule="exact"/>
        <w:ind w:firstLineChars="200" w:firstLine="480"/>
        <w:outlineLvl w:val="2"/>
        <w:rPr>
          <w:rFonts w:ascii="仿宋" w:eastAsia="仿宋" w:hAnsi="仿宋" w:cs="Times New Roman"/>
          <w:color w:val="auto"/>
        </w:rPr>
      </w:pPr>
      <w:r>
        <w:rPr>
          <w:rFonts w:ascii="仿宋" w:eastAsia="仿宋" w:hAnsi="仿宋" w:cs="Times New Roman"/>
          <w:color w:val="auto"/>
        </w:rPr>
        <w:t>3</w:t>
      </w:r>
      <w:r w:rsidRPr="009E53A1">
        <w:rPr>
          <w:rFonts w:ascii="仿宋" w:eastAsia="仿宋" w:hAnsi="仿宋" w:cs="Times New Roman" w:hint="eastAsia"/>
          <w:color w:val="auto"/>
        </w:rPr>
        <w:t>．芳烃、稠环芳烃（萘）的取代反应、侧链氧化，亲电取代反应历程，定位效应</w:t>
      </w:r>
      <w:r>
        <w:rPr>
          <w:rFonts w:ascii="仿宋" w:eastAsia="仿宋" w:hAnsi="仿宋" w:cs="Times New Roman" w:hint="eastAsia"/>
          <w:color w:val="auto"/>
        </w:rPr>
        <w:t>，</w:t>
      </w:r>
      <w:r w:rsidRPr="009E53A1">
        <w:rPr>
          <w:rFonts w:ascii="仿宋" w:eastAsia="仿宋" w:hAnsi="仿宋" w:cs="Times New Roman" w:hint="eastAsia"/>
          <w:color w:val="auto"/>
        </w:rPr>
        <w:t>非苯芳烃与休克尔规则</w:t>
      </w:r>
      <w:r>
        <w:rPr>
          <w:rFonts w:ascii="仿宋" w:eastAsia="仿宋" w:hAnsi="仿宋" w:cs="Times New Roman" w:hint="eastAsia"/>
          <w:color w:val="auto"/>
        </w:rPr>
        <w:t>；</w:t>
      </w:r>
    </w:p>
    <w:p w:rsidR="006E1675" w:rsidRPr="009E53A1" w:rsidRDefault="006E1675" w:rsidP="00B11715">
      <w:pPr>
        <w:pStyle w:val="Default"/>
        <w:snapToGrid w:val="0"/>
        <w:spacing w:line="360" w:lineRule="exact"/>
        <w:ind w:firstLineChars="200" w:firstLine="480"/>
        <w:outlineLvl w:val="2"/>
        <w:rPr>
          <w:rFonts w:ascii="仿宋" w:eastAsia="仿宋" w:hAnsi="仿宋" w:cs="Times New Roman"/>
          <w:color w:val="auto"/>
        </w:rPr>
      </w:pPr>
      <w:r>
        <w:rPr>
          <w:rFonts w:ascii="仿宋" w:eastAsia="仿宋" w:hAnsi="仿宋" w:cs="Times New Roman"/>
          <w:color w:val="auto"/>
        </w:rPr>
        <w:t>4</w:t>
      </w:r>
      <w:r w:rsidRPr="009E53A1">
        <w:rPr>
          <w:rFonts w:ascii="仿宋" w:eastAsia="仿宋" w:hAnsi="仿宋" w:cs="Times New Roman" w:hint="eastAsia"/>
          <w:color w:val="auto"/>
        </w:rPr>
        <w:t>．卤代烃的取代反应、消除反应及查依采夫规律，</w:t>
      </w:r>
      <w:r w:rsidRPr="009E53A1">
        <w:rPr>
          <w:rFonts w:ascii="仿宋" w:eastAsia="仿宋" w:hAnsi="仿宋" w:cs="Times New Roman"/>
          <w:color w:val="auto"/>
        </w:rPr>
        <w:t xml:space="preserve"> SN</w:t>
      </w:r>
      <w:r w:rsidRPr="009E53A1">
        <w:rPr>
          <w:rFonts w:ascii="仿宋" w:eastAsia="仿宋" w:hAnsi="仿宋" w:cs="Times New Roman"/>
          <w:color w:val="auto"/>
          <w:vertAlign w:val="subscript"/>
        </w:rPr>
        <w:t>1</w:t>
      </w:r>
      <w:r w:rsidRPr="009E53A1">
        <w:rPr>
          <w:rFonts w:ascii="仿宋" w:eastAsia="仿宋" w:hAnsi="仿宋" w:cs="Times New Roman" w:hint="eastAsia"/>
          <w:color w:val="auto"/>
        </w:rPr>
        <w:t>与</w:t>
      </w:r>
      <w:r w:rsidRPr="009E53A1">
        <w:rPr>
          <w:rFonts w:ascii="仿宋" w:eastAsia="仿宋" w:hAnsi="仿宋" w:cs="Times New Roman"/>
          <w:color w:val="auto"/>
        </w:rPr>
        <w:t>SN</w:t>
      </w:r>
      <w:r w:rsidRPr="009E53A1">
        <w:rPr>
          <w:rFonts w:ascii="仿宋" w:eastAsia="仿宋" w:hAnsi="仿宋" w:cs="Times New Roman"/>
          <w:color w:val="auto"/>
          <w:vertAlign w:val="subscript"/>
        </w:rPr>
        <w:t>2</w:t>
      </w:r>
      <w:r>
        <w:rPr>
          <w:rFonts w:ascii="仿宋" w:eastAsia="仿宋" w:hAnsi="仿宋" w:cs="Times New Roman" w:hint="eastAsia"/>
          <w:color w:val="auto"/>
        </w:rPr>
        <w:t>、</w:t>
      </w:r>
      <w:r w:rsidRPr="009E53A1">
        <w:rPr>
          <w:rFonts w:ascii="仿宋" w:eastAsia="仿宋" w:hAnsi="仿宋" w:cs="Times New Roman"/>
          <w:color w:val="auto"/>
        </w:rPr>
        <w:t>E</w:t>
      </w:r>
      <w:r w:rsidRPr="009E53A1">
        <w:rPr>
          <w:rFonts w:ascii="仿宋" w:eastAsia="仿宋" w:hAnsi="仿宋" w:cs="Times New Roman"/>
          <w:color w:val="auto"/>
          <w:vertAlign w:val="subscript"/>
        </w:rPr>
        <w:t>1</w:t>
      </w:r>
      <w:r w:rsidRPr="009E53A1">
        <w:rPr>
          <w:rFonts w:ascii="仿宋" w:eastAsia="仿宋" w:hAnsi="仿宋" w:cs="Times New Roman" w:hint="eastAsia"/>
          <w:color w:val="auto"/>
        </w:rPr>
        <w:t>与</w:t>
      </w:r>
      <w:r w:rsidRPr="009E53A1">
        <w:rPr>
          <w:rFonts w:ascii="仿宋" w:eastAsia="仿宋" w:hAnsi="仿宋" w:cs="Times New Roman"/>
          <w:color w:val="auto"/>
        </w:rPr>
        <w:t>E</w:t>
      </w:r>
      <w:r w:rsidRPr="009E53A1">
        <w:rPr>
          <w:rFonts w:ascii="仿宋" w:eastAsia="仿宋" w:hAnsi="仿宋" w:cs="Times New Roman"/>
          <w:color w:val="auto"/>
          <w:vertAlign w:val="subscript"/>
        </w:rPr>
        <w:t>2</w:t>
      </w:r>
      <w:r w:rsidRPr="009E53A1">
        <w:rPr>
          <w:rFonts w:ascii="仿宋" w:eastAsia="仿宋" w:hAnsi="仿宋" w:cs="Times New Roman" w:hint="eastAsia"/>
          <w:color w:val="auto"/>
        </w:rPr>
        <w:t>反应历程，格氏试剂的制备，卤代烯烃与卤代芳烃中卤素的活泼性</w:t>
      </w:r>
      <w:r>
        <w:rPr>
          <w:rFonts w:ascii="仿宋" w:eastAsia="仿宋" w:hAnsi="仿宋" w:cs="Times New Roman" w:hint="eastAsia"/>
          <w:color w:val="auto"/>
        </w:rPr>
        <w:t>；</w:t>
      </w:r>
    </w:p>
    <w:p w:rsidR="006E1675" w:rsidRPr="009E53A1" w:rsidRDefault="006E1675" w:rsidP="00B11715">
      <w:pPr>
        <w:pStyle w:val="Default"/>
        <w:snapToGrid w:val="0"/>
        <w:spacing w:line="360" w:lineRule="exact"/>
        <w:ind w:firstLineChars="200" w:firstLine="480"/>
        <w:outlineLvl w:val="2"/>
        <w:rPr>
          <w:rFonts w:ascii="仿宋" w:eastAsia="仿宋" w:hAnsi="仿宋" w:cs="Times New Roman"/>
          <w:color w:val="auto"/>
        </w:rPr>
      </w:pPr>
      <w:r>
        <w:rPr>
          <w:rFonts w:ascii="仿宋" w:eastAsia="仿宋" w:hAnsi="仿宋" w:cs="Times New Roman"/>
          <w:color w:val="auto"/>
        </w:rPr>
        <w:t>5</w:t>
      </w:r>
      <w:r w:rsidRPr="009E53A1">
        <w:rPr>
          <w:rFonts w:ascii="仿宋" w:eastAsia="仿宋" w:hAnsi="仿宋" w:cs="Times New Roman" w:hint="eastAsia"/>
          <w:color w:val="auto"/>
        </w:rPr>
        <w:t>．醇羟基的酸碱反应，取代反应，氧化反应，脱水反应</w:t>
      </w:r>
      <w:r>
        <w:rPr>
          <w:rFonts w:ascii="仿宋" w:eastAsia="仿宋" w:hAnsi="仿宋" w:cs="Times New Roman" w:hint="eastAsia"/>
          <w:color w:val="auto"/>
        </w:rPr>
        <w:t>；</w:t>
      </w:r>
      <w:r w:rsidRPr="009E53A1">
        <w:rPr>
          <w:rFonts w:ascii="仿宋" w:eastAsia="仿宋" w:hAnsi="仿宋" w:cs="Times New Roman" w:hint="eastAsia"/>
          <w:color w:val="auto"/>
        </w:rPr>
        <w:t>酚的酸性，氧化反应，芳环上的取代反应</w:t>
      </w:r>
      <w:r>
        <w:rPr>
          <w:rFonts w:ascii="仿宋" w:eastAsia="仿宋" w:hAnsi="仿宋" w:cs="Times New Roman" w:hint="eastAsia"/>
          <w:color w:val="auto"/>
        </w:rPr>
        <w:t>；</w:t>
      </w:r>
      <w:r w:rsidRPr="009E53A1">
        <w:rPr>
          <w:rFonts w:ascii="仿宋" w:eastAsia="仿宋" w:hAnsi="仿宋" w:cs="Times New Roman" w:hint="eastAsia"/>
          <w:color w:val="auto"/>
        </w:rPr>
        <w:t>醚键的断裂，盐的形成，过氧化物的生成，醚键的合成</w:t>
      </w:r>
      <w:r>
        <w:rPr>
          <w:rFonts w:ascii="仿宋" w:eastAsia="仿宋" w:hAnsi="仿宋" w:cs="Times New Roman" w:hint="eastAsia"/>
          <w:color w:val="auto"/>
        </w:rPr>
        <w:t>；</w:t>
      </w:r>
    </w:p>
    <w:p w:rsidR="006E1675" w:rsidRPr="009E53A1" w:rsidRDefault="006E1675" w:rsidP="00B11715">
      <w:pPr>
        <w:pStyle w:val="Default"/>
        <w:snapToGrid w:val="0"/>
        <w:spacing w:line="360" w:lineRule="exact"/>
        <w:ind w:firstLineChars="200" w:firstLine="480"/>
        <w:outlineLvl w:val="2"/>
        <w:rPr>
          <w:rFonts w:ascii="仿宋" w:eastAsia="仿宋" w:hAnsi="仿宋" w:cs="Times New Roman"/>
          <w:color w:val="auto"/>
        </w:rPr>
      </w:pPr>
      <w:r>
        <w:rPr>
          <w:rFonts w:ascii="仿宋" w:eastAsia="仿宋" w:hAnsi="仿宋" w:cs="Times New Roman"/>
          <w:color w:val="auto"/>
        </w:rPr>
        <w:t>6</w:t>
      </w:r>
      <w:r w:rsidRPr="009E53A1">
        <w:rPr>
          <w:rFonts w:ascii="仿宋" w:eastAsia="仿宋" w:hAnsi="仿宋" w:cs="Times New Roman" w:hint="eastAsia"/>
          <w:color w:val="auto"/>
        </w:rPr>
        <w:t>．醛酮羰基的加成反应及亲核加成历程，烃基上α</w:t>
      </w:r>
      <w:r w:rsidRPr="009E53A1">
        <w:rPr>
          <w:rFonts w:ascii="仿宋" w:eastAsia="仿宋" w:hAnsi="仿宋" w:cs="Times New Roman"/>
          <w:color w:val="auto"/>
        </w:rPr>
        <w:t>-H</w:t>
      </w:r>
      <w:r w:rsidRPr="009E53A1">
        <w:rPr>
          <w:rFonts w:ascii="仿宋" w:eastAsia="仿宋" w:hAnsi="仿宋" w:cs="Times New Roman" w:hint="eastAsia"/>
          <w:color w:val="auto"/>
        </w:rPr>
        <w:t>的卤代反应</w:t>
      </w:r>
      <w:r w:rsidRPr="009E53A1">
        <w:rPr>
          <w:rFonts w:ascii="仿宋" w:eastAsia="仿宋" w:hAnsi="仿宋" w:cs="Times New Roman"/>
          <w:color w:val="auto"/>
        </w:rPr>
        <w:t>(</w:t>
      </w:r>
      <w:r w:rsidRPr="009E53A1">
        <w:rPr>
          <w:rFonts w:ascii="仿宋" w:eastAsia="仿宋" w:hAnsi="仿宋" w:cs="Times New Roman" w:hint="eastAsia"/>
          <w:color w:val="auto"/>
        </w:rPr>
        <w:t>包括卤仿的生成</w:t>
      </w:r>
      <w:r w:rsidRPr="009E53A1">
        <w:rPr>
          <w:rFonts w:ascii="仿宋" w:eastAsia="仿宋" w:hAnsi="仿宋" w:cs="Times New Roman"/>
          <w:color w:val="auto"/>
        </w:rPr>
        <w:t>)</w:t>
      </w:r>
      <w:r w:rsidRPr="009E53A1">
        <w:rPr>
          <w:rFonts w:ascii="仿宋" w:eastAsia="仿宋" w:hAnsi="仿宋" w:cs="Times New Roman" w:hint="eastAsia"/>
          <w:color w:val="auto"/>
        </w:rPr>
        <w:t>，羟醛缩合反应，氧化与还原反应</w:t>
      </w:r>
      <w:r w:rsidRPr="009E53A1">
        <w:rPr>
          <w:rFonts w:ascii="仿宋" w:eastAsia="仿宋" w:hAnsi="仿宋" w:cs="Times New Roman"/>
          <w:color w:val="auto"/>
        </w:rPr>
        <w:t>(</w:t>
      </w:r>
      <w:r w:rsidRPr="009E53A1">
        <w:rPr>
          <w:rFonts w:ascii="仿宋" w:eastAsia="仿宋" w:hAnsi="仿宋" w:cs="Times New Roman" w:hint="eastAsia"/>
          <w:color w:val="auto"/>
        </w:rPr>
        <w:t>包括歧化反应</w:t>
      </w:r>
      <w:r w:rsidRPr="009E53A1">
        <w:rPr>
          <w:rFonts w:ascii="仿宋" w:eastAsia="仿宋" w:hAnsi="仿宋" w:cs="Times New Roman"/>
          <w:color w:val="auto"/>
        </w:rPr>
        <w:t>)</w:t>
      </w:r>
      <w:r>
        <w:rPr>
          <w:rFonts w:ascii="仿宋" w:eastAsia="仿宋" w:hAnsi="仿宋" w:cs="Times New Roman" w:hint="eastAsia"/>
          <w:color w:val="auto"/>
        </w:rPr>
        <w:t>，</w:t>
      </w:r>
      <w:r w:rsidRPr="009E53A1">
        <w:rPr>
          <w:rFonts w:ascii="仿宋" w:eastAsia="仿宋" w:hAnsi="仿宋" w:cs="Times New Roman" w:hint="eastAsia"/>
          <w:color w:val="auto"/>
        </w:rPr>
        <w:t>α</w:t>
      </w:r>
      <w:r w:rsidRPr="009E53A1">
        <w:rPr>
          <w:rFonts w:ascii="仿宋" w:eastAsia="仿宋" w:hAnsi="仿宋" w:cs="Times New Roman"/>
          <w:color w:val="auto"/>
        </w:rPr>
        <w:t>,</w:t>
      </w:r>
      <w:r w:rsidRPr="009E53A1">
        <w:rPr>
          <w:rFonts w:ascii="仿宋" w:eastAsia="仿宋" w:hAnsi="仿宋" w:cs="Times New Roman" w:hint="eastAsia"/>
          <w:color w:val="auto"/>
        </w:rPr>
        <w:t>β</w:t>
      </w:r>
      <w:r w:rsidRPr="009E53A1">
        <w:rPr>
          <w:rFonts w:ascii="仿宋" w:eastAsia="仿宋" w:hAnsi="仿宋" w:cs="Times New Roman"/>
          <w:color w:val="auto"/>
        </w:rPr>
        <w:t>-</w:t>
      </w:r>
      <w:r w:rsidRPr="009E53A1">
        <w:rPr>
          <w:rFonts w:ascii="仿宋" w:eastAsia="仿宋" w:hAnsi="仿宋" w:cs="Times New Roman" w:hint="eastAsia"/>
          <w:color w:val="auto"/>
        </w:rPr>
        <w:t>不饱和羰基的</w:t>
      </w:r>
      <w:r w:rsidRPr="009E53A1">
        <w:rPr>
          <w:rFonts w:ascii="仿宋" w:eastAsia="仿宋" w:hAnsi="仿宋" w:cs="Times New Roman"/>
          <w:color w:val="auto"/>
        </w:rPr>
        <w:t>1,4</w:t>
      </w:r>
      <w:r w:rsidRPr="009E53A1">
        <w:rPr>
          <w:rFonts w:ascii="仿宋" w:eastAsia="仿宋" w:hAnsi="仿宋" w:cs="Times New Roman" w:hint="eastAsia"/>
          <w:color w:val="auto"/>
        </w:rPr>
        <w:t>－加成反应</w:t>
      </w:r>
      <w:r>
        <w:rPr>
          <w:rFonts w:ascii="仿宋" w:eastAsia="仿宋" w:hAnsi="仿宋" w:cs="Times New Roman" w:hint="eastAsia"/>
          <w:color w:val="auto"/>
        </w:rPr>
        <w:t>；</w:t>
      </w:r>
    </w:p>
    <w:p w:rsidR="006E1675" w:rsidRPr="009E53A1" w:rsidRDefault="006E1675" w:rsidP="00B11715">
      <w:pPr>
        <w:pStyle w:val="Default"/>
        <w:snapToGrid w:val="0"/>
        <w:spacing w:line="360" w:lineRule="exact"/>
        <w:ind w:firstLineChars="200" w:firstLine="480"/>
        <w:outlineLvl w:val="2"/>
        <w:rPr>
          <w:rFonts w:ascii="仿宋" w:eastAsia="仿宋" w:hAnsi="仿宋" w:cs="Times New Roman"/>
          <w:color w:val="auto"/>
        </w:rPr>
      </w:pPr>
      <w:r>
        <w:rPr>
          <w:rFonts w:ascii="仿宋" w:eastAsia="仿宋" w:hAnsi="仿宋" w:cs="Times New Roman"/>
          <w:color w:val="auto"/>
        </w:rPr>
        <w:t>7</w:t>
      </w:r>
      <w:r w:rsidRPr="009E53A1">
        <w:rPr>
          <w:rFonts w:ascii="仿宋" w:eastAsia="仿宋" w:hAnsi="仿宋" w:cs="Times New Roman" w:hint="eastAsia"/>
          <w:color w:val="auto"/>
        </w:rPr>
        <w:t>．羧酸及取代酸的酸性，α</w:t>
      </w:r>
      <w:r w:rsidRPr="009E53A1">
        <w:rPr>
          <w:rFonts w:ascii="仿宋" w:eastAsia="仿宋" w:hAnsi="仿宋" w:cs="Times New Roman"/>
          <w:color w:val="auto"/>
        </w:rPr>
        <w:t>-H</w:t>
      </w:r>
      <w:r w:rsidRPr="009E53A1">
        <w:rPr>
          <w:rFonts w:ascii="仿宋" w:eastAsia="仿宋" w:hAnsi="仿宋" w:cs="Times New Roman" w:hint="eastAsia"/>
          <w:color w:val="auto"/>
        </w:rPr>
        <w:t>的卤代，脱羧反应，羧酸衍生物的制备，羧酸衍生物的水解、醇解和氨解，酯水解反应历程，酰胺的霍夫曼重排反应，酯缩合反应及反应历程</w:t>
      </w:r>
      <w:r>
        <w:rPr>
          <w:rFonts w:ascii="仿宋" w:eastAsia="仿宋" w:hAnsi="仿宋" w:cs="Times New Roman" w:hint="eastAsia"/>
          <w:color w:val="auto"/>
        </w:rPr>
        <w:t>；</w:t>
      </w:r>
    </w:p>
    <w:p w:rsidR="006E1675" w:rsidRPr="009E53A1" w:rsidRDefault="006E1675" w:rsidP="00B11715">
      <w:pPr>
        <w:pStyle w:val="Default"/>
        <w:snapToGrid w:val="0"/>
        <w:spacing w:line="360" w:lineRule="exact"/>
        <w:ind w:firstLineChars="200" w:firstLine="480"/>
        <w:outlineLvl w:val="2"/>
        <w:rPr>
          <w:rFonts w:ascii="仿宋" w:eastAsia="仿宋" w:hAnsi="仿宋" w:cs="Times New Roman"/>
          <w:color w:val="auto"/>
        </w:rPr>
      </w:pPr>
      <w:r>
        <w:rPr>
          <w:rFonts w:ascii="仿宋" w:eastAsia="仿宋" w:hAnsi="仿宋" w:cs="Times New Roman"/>
          <w:color w:val="auto"/>
        </w:rPr>
        <w:t>8</w:t>
      </w:r>
      <w:r w:rsidRPr="009E53A1">
        <w:rPr>
          <w:rFonts w:ascii="仿宋" w:eastAsia="仿宋" w:hAnsi="仿宋" w:cs="Times New Roman" w:hint="eastAsia"/>
          <w:color w:val="auto"/>
        </w:rPr>
        <w:t>．胺的碱性，烃基化、酰基化及磺酰化反应，与亚硝酸的反应，胺的制备，睛的还原和水解，芳伯胺的重氮化反应，重氮盐的取代反应和偶联反应</w:t>
      </w:r>
      <w:r>
        <w:rPr>
          <w:rFonts w:ascii="仿宋" w:eastAsia="仿宋" w:hAnsi="仿宋" w:cs="Times New Roman" w:hint="eastAsia"/>
          <w:color w:val="auto"/>
        </w:rPr>
        <w:t>；</w:t>
      </w:r>
    </w:p>
    <w:p w:rsidR="006E1675" w:rsidRPr="009E53A1" w:rsidRDefault="006E1675" w:rsidP="00B11715">
      <w:pPr>
        <w:pStyle w:val="Default"/>
        <w:snapToGrid w:val="0"/>
        <w:spacing w:line="360" w:lineRule="exact"/>
        <w:ind w:firstLineChars="200" w:firstLine="480"/>
        <w:outlineLvl w:val="2"/>
        <w:rPr>
          <w:rFonts w:ascii="仿宋" w:eastAsia="仿宋" w:hAnsi="仿宋" w:cs="Times New Roman"/>
          <w:color w:val="auto"/>
        </w:rPr>
      </w:pPr>
      <w:r>
        <w:rPr>
          <w:rFonts w:ascii="仿宋" w:eastAsia="仿宋" w:hAnsi="仿宋" w:cs="Times New Roman"/>
          <w:color w:val="auto"/>
        </w:rPr>
        <w:t>9</w:t>
      </w:r>
      <w:r w:rsidRPr="009E53A1">
        <w:rPr>
          <w:rFonts w:ascii="仿宋" w:eastAsia="仿宋" w:hAnsi="仿宋" w:cs="Times New Roman" w:hint="eastAsia"/>
          <w:color w:val="auto"/>
        </w:rPr>
        <w:t>．杂环化合物的亲电取代反应，加成反应，吡咯和吡啶的酸碱性，吡啶的亲核取代反应</w:t>
      </w:r>
      <w:r>
        <w:rPr>
          <w:rFonts w:ascii="仿宋" w:eastAsia="仿宋" w:hAnsi="仿宋" w:cs="Times New Roman" w:hint="eastAsia"/>
          <w:color w:val="auto"/>
        </w:rPr>
        <w:t>；</w:t>
      </w:r>
    </w:p>
    <w:p w:rsidR="006E1675" w:rsidRPr="009E53A1" w:rsidRDefault="006E1675" w:rsidP="00B11715">
      <w:pPr>
        <w:pStyle w:val="Default"/>
        <w:snapToGrid w:val="0"/>
        <w:spacing w:line="360" w:lineRule="exact"/>
        <w:ind w:firstLineChars="200" w:firstLine="480"/>
        <w:outlineLvl w:val="2"/>
        <w:rPr>
          <w:rFonts w:ascii="仿宋" w:eastAsia="仿宋" w:hAnsi="仿宋" w:cs="Times New Roman"/>
          <w:color w:val="auto"/>
        </w:rPr>
      </w:pPr>
      <w:r w:rsidRPr="009E53A1">
        <w:rPr>
          <w:rFonts w:ascii="仿宋" w:eastAsia="仿宋" w:hAnsi="仿宋" w:cs="Times New Roman"/>
          <w:color w:val="auto"/>
        </w:rPr>
        <w:t>1</w:t>
      </w:r>
      <w:r>
        <w:rPr>
          <w:rFonts w:ascii="仿宋" w:eastAsia="仿宋" w:hAnsi="仿宋" w:cs="Times New Roman"/>
          <w:color w:val="auto"/>
        </w:rPr>
        <w:t>0</w:t>
      </w:r>
      <w:r w:rsidRPr="009E53A1">
        <w:rPr>
          <w:rFonts w:ascii="仿宋" w:eastAsia="仿宋" w:hAnsi="仿宋" w:cs="Times New Roman" w:hint="eastAsia"/>
          <w:color w:val="auto"/>
        </w:rPr>
        <w:t>．单糖的</w:t>
      </w:r>
      <w:r w:rsidRPr="009E53A1">
        <w:rPr>
          <w:rFonts w:ascii="仿宋" w:eastAsia="仿宋" w:hAnsi="仿宋" w:cs="Times New Roman"/>
          <w:color w:val="auto"/>
        </w:rPr>
        <w:t>Fischer</w:t>
      </w:r>
      <w:r w:rsidRPr="009E53A1">
        <w:rPr>
          <w:rFonts w:ascii="仿宋" w:eastAsia="仿宋" w:hAnsi="仿宋" w:cs="Times New Roman" w:hint="eastAsia"/>
          <w:color w:val="auto"/>
        </w:rPr>
        <w:t>投影式与构型，</w:t>
      </w:r>
      <w:r w:rsidRPr="009E53A1">
        <w:rPr>
          <w:rFonts w:ascii="仿宋" w:eastAsia="仿宋" w:hAnsi="仿宋" w:cs="Times New Roman"/>
          <w:color w:val="auto"/>
        </w:rPr>
        <w:t>Haworth</w:t>
      </w:r>
      <w:r w:rsidRPr="009E53A1">
        <w:rPr>
          <w:rFonts w:ascii="仿宋" w:eastAsia="仿宋" w:hAnsi="仿宋" w:cs="Times New Roman" w:hint="eastAsia"/>
          <w:color w:val="auto"/>
        </w:rPr>
        <w:t>式与构象式</w:t>
      </w:r>
      <w:r>
        <w:rPr>
          <w:rFonts w:ascii="仿宋" w:eastAsia="仿宋" w:hAnsi="仿宋" w:cs="Times New Roman" w:hint="eastAsia"/>
          <w:color w:val="auto"/>
        </w:rPr>
        <w:t>；</w:t>
      </w:r>
      <w:r w:rsidRPr="009E53A1">
        <w:rPr>
          <w:rFonts w:ascii="仿宋" w:eastAsia="仿宋" w:hAnsi="仿宋" w:cs="Times New Roman" w:hint="eastAsia"/>
          <w:color w:val="auto"/>
        </w:rPr>
        <w:t>单糖的变旋现象，异构化，还原性，成苷，成脎与显色反应</w:t>
      </w:r>
      <w:r>
        <w:rPr>
          <w:rFonts w:ascii="仿宋" w:eastAsia="仿宋" w:hAnsi="仿宋" w:cs="Times New Roman" w:hint="eastAsia"/>
          <w:color w:val="auto"/>
        </w:rPr>
        <w:t>；</w:t>
      </w:r>
      <w:r w:rsidRPr="009E53A1">
        <w:rPr>
          <w:rFonts w:ascii="仿宋" w:eastAsia="仿宋" w:hAnsi="仿宋" w:cs="Times New Roman" w:hint="eastAsia"/>
          <w:color w:val="auto"/>
        </w:rPr>
        <w:t>还原性二糖及非还原性二糖的结构特征与特性</w:t>
      </w:r>
      <w:r>
        <w:rPr>
          <w:rFonts w:ascii="仿宋" w:eastAsia="仿宋" w:hAnsi="仿宋" w:cs="Times New Roman" w:hint="eastAsia"/>
          <w:color w:val="auto"/>
        </w:rPr>
        <w:t>；</w:t>
      </w:r>
    </w:p>
    <w:p w:rsidR="006E1675" w:rsidRDefault="006E1675" w:rsidP="00B11715">
      <w:pPr>
        <w:pStyle w:val="Default"/>
        <w:snapToGrid w:val="0"/>
        <w:spacing w:line="360" w:lineRule="exact"/>
        <w:ind w:firstLineChars="200" w:firstLine="480"/>
        <w:outlineLvl w:val="2"/>
        <w:rPr>
          <w:rFonts w:ascii="仿宋" w:eastAsia="仿宋" w:hAnsi="仿宋" w:cs="Times New Roman"/>
          <w:color w:val="auto"/>
        </w:rPr>
      </w:pPr>
      <w:r w:rsidRPr="009E53A1">
        <w:rPr>
          <w:rFonts w:ascii="仿宋" w:eastAsia="仿宋" w:hAnsi="仿宋" w:cs="Times New Roman"/>
          <w:color w:val="auto"/>
        </w:rPr>
        <w:t>1</w:t>
      </w:r>
      <w:r>
        <w:rPr>
          <w:rFonts w:ascii="仿宋" w:eastAsia="仿宋" w:hAnsi="仿宋" w:cs="Times New Roman"/>
          <w:color w:val="auto"/>
        </w:rPr>
        <w:t>1</w:t>
      </w:r>
      <w:r w:rsidRPr="009E53A1">
        <w:rPr>
          <w:rFonts w:ascii="仿宋" w:eastAsia="仿宋" w:hAnsi="仿宋" w:cs="Times New Roman" w:hint="eastAsia"/>
          <w:color w:val="auto"/>
        </w:rPr>
        <w:t>．α</w:t>
      </w:r>
      <w:r w:rsidRPr="009E53A1">
        <w:rPr>
          <w:rFonts w:ascii="仿宋" w:eastAsia="仿宋" w:hAnsi="仿宋" w:cs="Times New Roman"/>
          <w:color w:val="auto"/>
        </w:rPr>
        <w:t>-</w:t>
      </w:r>
      <w:r w:rsidRPr="009E53A1">
        <w:rPr>
          <w:rFonts w:ascii="仿宋" w:eastAsia="仿宋" w:hAnsi="仿宋" w:cs="Times New Roman" w:hint="eastAsia"/>
          <w:color w:val="auto"/>
        </w:rPr>
        <w:t>氨基酸的构型，两性和等电点，与亚硝酸的反应，茚三酮显色反应，脱羧反应</w:t>
      </w:r>
      <w:r>
        <w:rPr>
          <w:rFonts w:ascii="仿宋" w:eastAsia="仿宋" w:hAnsi="仿宋" w:cs="Times New Roman" w:hint="eastAsia"/>
          <w:color w:val="auto"/>
        </w:rPr>
        <w:t>。</w:t>
      </w:r>
    </w:p>
    <w:p w:rsidR="006E1675" w:rsidRPr="00771616" w:rsidRDefault="006E1675" w:rsidP="00B11715">
      <w:pPr>
        <w:spacing w:line="360" w:lineRule="exact"/>
        <w:ind w:firstLineChars="176" w:firstLine="371"/>
        <w:rPr>
          <w:rFonts w:ascii="仿宋" w:eastAsia="仿宋" w:hAnsi="仿宋"/>
          <w:b/>
          <w:color w:val="000000"/>
          <w:sz w:val="24"/>
          <w:szCs w:val="24"/>
        </w:rPr>
      </w:pPr>
      <w:r w:rsidRPr="00771616">
        <w:rPr>
          <w:rFonts w:ascii="仿宋" w:eastAsia="仿宋" w:hAnsi="仿宋"/>
          <w:b/>
          <w:color w:val="000000"/>
        </w:rPr>
        <w:t>12</w:t>
      </w:r>
      <w:r w:rsidRPr="00771616">
        <w:rPr>
          <w:rFonts w:ascii="仿宋" w:eastAsia="仿宋" w:hAnsi="仿宋"/>
          <w:b/>
          <w:color w:val="000000"/>
          <w:sz w:val="24"/>
          <w:szCs w:val="24"/>
        </w:rPr>
        <w:t>.</w:t>
      </w:r>
      <w:r w:rsidRPr="00771616">
        <w:rPr>
          <w:rFonts w:ascii="仿宋" w:eastAsia="仿宋" w:hAnsi="仿宋" w:hint="eastAsia"/>
          <w:b/>
          <w:color w:val="000000"/>
          <w:sz w:val="24"/>
          <w:szCs w:val="24"/>
        </w:rPr>
        <w:t>实验基本操作技能考察重点：结合我院开出的药物化学实验具体实验内容，重点考察有机合成反应所常用的操作如加热、回流、搅拌反应、沸点和熔点测定、蒸馏和分馏、干燥、过滤、无水无氧及惰性气体保护反应、薄层层析鉴定、柱层析分离纯化、萃取方法、重结晶等的基本操作、同时考察仪器设备基本装置的搭接和操作顺序是否合理和规范。</w:t>
      </w:r>
    </w:p>
    <w:p w:rsidR="006E1675" w:rsidRPr="004768FC" w:rsidRDefault="006E1675" w:rsidP="00B11715">
      <w:pPr>
        <w:pStyle w:val="Default"/>
        <w:snapToGrid w:val="0"/>
        <w:spacing w:line="360" w:lineRule="exact"/>
        <w:ind w:firstLineChars="200" w:firstLine="482"/>
        <w:outlineLvl w:val="2"/>
        <w:rPr>
          <w:rFonts w:ascii="仿宋" w:eastAsia="仿宋" w:hAnsi="仿宋" w:cs="Times New Roman"/>
          <w:b/>
        </w:rPr>
      </w:pPr>
      <w:r w:rsidRPr="004768FC">
        <w:rPr>
          <w:rFonts w:ascii="仿宋" w:eastAsia="仿宋" w:hAnsi="仿宋" w:cs="Times New Roman"/>
          <w:b/>
        </w:rPr>
        <w:t>3</w:t>
      </w:r>
      <w:r w:rsidRPr="004768FC">
        <w:rPr>
          <w:rFonts w:ascii="仿宋" w:eastAsia="仿宋" w:hAnsi="仿宋" w:cs="Times New Roman" w:hint="eastAsia"/>
          <w:b/>
        </w:rPr>
        <w:t>）</w:t>
      </w:r>
      <w:bookmarkStart w:id="6" w:name="OLE_LINK5"/>
      <w:bookmarkStart w:id="7" w:name="OLE_LINK6"/>
      <w:r>
        <w:rPr>
          <w:rFonts w:ascii="仿宋" w:eastAsia="仿宋" w:hAnsi="仿宋" w:hint="eastAsia"/>
          <w:b/>
        </w:rPr>
        <w:t>药理</w:t>
      </w:r>
      <w:r w:rsidRPr="004768FC">
        <w:rPr>
          <w:rFonts w:ascii="仿宋" w:eastAsia="仿宋" w:hAnsi="仿宋" w:hint="eastAsia"/>
          <w:b/>
        </w:rPr>
        <w:t>学</w:t>
      </w:r>
      <w:bookmarkEnd w:id="6"/>
      <w:bookmarkEnd w:id="7"/>
      <w:r>
        <w:rPr>
          <w:rFonts w:ascii="仿宋" w:eastAsia="仿宋" w:hAnsi="仿宋" w:hint="eastAsia"/>
          <w:b/>
        </w:rPr>
        <w:t>理论</w:t>
      </w:r>
      <w:r w:rsidRPr="004768FC">
        <w:rPr>
          <w:rFonts w:ascii="仿宋" w:eastAsia="仿宋" w:hAnsi="仿宋" w:hint="eastAsia"/>
          <w:b/>
        </w:rPr>
        <w:t>考点</w:t>
      </w:r>
    </w:p>
    <w:p w:rsidR="006E1675" w:rsidRDefault="006E1675" w:rsidP="00B11715">
      <w:pPr>
        <w:pStyle w:val="Default"/>
        <w:snapToGrid w:val="0"/>
        <w:spacing w:line="360" w:lineRule="exact"/>
        <w:ind w:firstLineChars="200" w:firstLine="480"/>
        <w:outlineLvl w:val="2"/>
        <w:rPr>
          <w:rFonts w:ascii="仿宋" w:eastAsia="仿宋" w:hAnsi="仿宋" w:cs="Times New Roman"/>
          <w:color w:val="auto"/>
        </w:rPr>
      </w:pPr>
      <w:r w:rsidRPr="00554C00">
        <w:rPr>
          <w:rFonts w:ascii="仿宋" w:eastAsia="仿宋" w:hAnsi="仿宋" w:cs="Times New Roman" w:hint="eastAsia"/>
          <w:color w:val="auto"/>
        </w:rPr>
        <w:t>药理学</w:t>
      </w:r>
      <w:r>
        <w:rPr>
          <w:rFonts w:ascii="仿宋" w:eastAsia="仿宋" w:hAnsi="仿宋" w:cs="Times New Roman" w:hint="eastAsia"/>
          <w:color w:val="auto"/>
        </w:rPr>
        <w:t>的确切定义和研究范围（</w:t>
      </w:r>
      <w:r w:rsidRPr="00554C00">
        <w:rPr>
          <w:rFonts w:ascii="仿宋" w:eastAsia="仿宋" w:hAnsi="仿宋" w:cs="Times New Roman" w:hint="eastAsia"/>
          <w:color w:val="auto"/>
        </w:rPr>
        <w:t>包括药物、药理学、药效学和药动学，药效学研究药物对机体的作用及机制，药动学研究机体对药物的作用及规律</w:t>
      </w:r>
      <w:r>
        <w:rPr>
          <w:rFonts w:ascii="仿宋" w:eastAsia="仿宋" w:hAnsi="仿宋" w:cs="Times New Roman" w:hint="eastAsia"/>
          <w:color w:val="auto"/>
        </w:rPr>
        <w:t>）；十八</w:t>
      </w:r>
      <w:r w:rsidRPr="00554C00">
        <w:rPr>
          <w:rFonts w:ascii="仿宋" w:eastAsia="仿宋" w:hAnsi="仿宋" w:cs="Times New Roman" w:hint="eastAsia"/>
          <w:color w:val="auto"/>
        </w:rPr>
        <w:lastRenderedPageBreak/>
        <w:t>类</w:t>
      </w:r>
      <w:r>
        <w:rPr>
          <w:rFonts w:ascii="仿宋" w:eastAsia="仿宋" w:hAnsi="仿宋" w:cs="Times New Roman" w:hint="eastAsia"/>
          <w:color w:val="auto"/>
        </w:rPr>
        <w:t>代表性</w:t>
      </w:r>
      <w:r w:rsidRPr="00554C00">
        <w:rPr>
          <w:rFonts w:ascii="仿宋" w:eastAsia="仿宋" w:hAnsi="仿宋" w:cs="Times New Roman" w:hint="eastAsia"/>
          <w:color w:val="auto"/>
        </w:rPr>
        <w:t>药物</w:t>
      </w:r>
      <w:r>
        <w:rPr>
          <w:rFonts w:ascii="仿宋" w:eastAsia="仿宋" w:hAnsi="仿宋" w:cs="Times New Roman" w:hint="eastAsia"/>
          <w:color w:val="auto"/>
        </w:rPr>
        <w:t>的</w:t>
      </w:r>
      <w:r w:rsidRPr="00554C00">
        <w:rPr>
          <w:rFonts w:ascii="仿宋" w:eastAsia="仿宋" w:hAnsi="仿宋" w:cs="Times New Roman" w:hint="eastAsia"/>
          <w:color w:val="auto"/>
        </w:rPr>
        <w:t>药理作用、作用机制、体内过程、临床应用及不良反应</w:t>
      </w:r>
      <w:r>
        <w:rPr>
          <w:rFonts w:ascii="仿宋" w:eastAsia="仿宋" w:hAnsi="仿宋" w:cs="Times New Roman" w:hint="eastAsia"/>
          <w:color w:val="auto"/>
        </w:rPr>
        <w:t>；</w:t>
      </w:r>
      <w:r w:rsidRPr="00554C00">
        <w:rPr>
          <w:rFonts w:ascii="仿宋" w:eastAsia="仿宋" w:hAnsi="仿宋" w:cs="Times New Roman" w:hint="eastAsia"/>
          <w:color w:val="auto"/>
        </w:rPr>
        <w:t>药物的基本作用</w:t>
      </w:r>
      <w:r>
        <w:rPr>
          <w:rFonts w:ascii="仿宋" w:eastAsia="仿宋" w:hAnsi="仿宋" w:cs="Times New Roman" w:hint="eastAsia"/>
          <w:color w:val="auto"/>
        </w:rPr>
        <w:t>（激动和拮抗）</w:t>
      </w:r>
      <w:r w:rsidRPr="00554C00">
        <w:rPr>
          <w:rFonts w:ascii="仿宋" w:eastAsia="仿宋" w:hAnsi="仿宋" w:cs="Times New Roman" w:hint="eastAsia"/>
          <w:color w:val="auto"/>
        </w:rPr>
        <w:t>、量效关系及由量效曲线提供的参数和安全性评价</w:t>
      </w:r>
      <w:r>
        <w:rPr>
          <w:rFonts w:ascii="仿宋" w:eastAsia="仿宋" w:hAnsi="仿宋" w:cs="Times New Roman" w:hint="eastAsia"/>
          <w:color w:val="auto"/>
        </w:rPr>
        <w:t>（</w:t>
      </w:r>
      <w:r w:rsidRPr="00554C00">
        <w:rPr>
          <w:rFonts w:ascii="仿宋" w:eastAsia="仿宋" w:hAnsi="仿宋" w:cs="Times New Roman" w:hint="eastAsia"/>
          <w:color w:val="auto"/>
        </w:rPr>
        <w:t>量反应和质反应及其量效曲线，最小有效量、效能、效价强度、半数有效量</w:t>
      </w:r>
      <w:r w:rsidRPr="00554C00">
        <w:rPr>
          <w:rFonts w:ascii="仿宋" w:eastAsia="仿宋" w:hAnsi="仿宋" w:cs="Times New Roman"/>
          <w:color w:val="auto"/>
        </w:rPr>
        <w:t>(ED</w:t>
      </w:r>
      <w:r w:rsidRPr="00507441">
        <w:rPr>
          <w:rFonts w:ascii="仿宋" w:eastAsia="仿宋" w:hAnsi="仿宋" w:cs="Times New Roman"/>
          <w:color w:val="auto"/>
          <w:vertAlign w:val="subscript"/>
        </w:rPr>
        <w:t>50</w:t>
      </w:r>
      <w:r w:rsidRPr="00554C00">
        <w:rPr>
          <w:rFonts w:ascii="仿宋" w:eastAsia="仿宋" w:hAnsi="仿宋" w:cs="Times New Roman"/>
          <w:color w:val="auto"/>
        </w:rPr>
        <w:t xml:space="preserve">) </w:t>
      </w:r>
      <w:r w:rsidRPr="00554C00">
        <w:rPr>
          <w:rFonts w:ascii="仿宋" w:eastAsia="仿宋" w:hAnsi="仿宋" w:cs="Times New Roman" w:hint="eastAsia"/>
          <w:color w:val="auto"/>
        </w:rPr>
        <w:t>、半数致死量</w:t>
      </w:r>
      <w:r w:rsidRPr="00554C00">
        <w:rPr>
          <w:rFonts w:ascii="仿宋" w:eastAsia="仿宋" w:hAnsi="仿宋" w:cs="Times New Roman"/>
          <w:color w:val="auto"/>
        </w:rPr>
        <w:t>(LD</w:t>
      </w:r>
      <w:r w:rsidRPr="00507441">
        <w:rPr>
          <w:rFonts w:ascii="仿宋" w:eastAsia="仿宋" w:hAnsi="仿宋" w:cs="Times New Roman"/>
          <w:color w:val="auto"/>
          <w:vertAlign w:val="subscript"/>
        </w:rPr>
        <w:t>50</w:t>
      </w:r>
      <w:r w:rsidRPr="00554C00">
        <w:rPr>
          <w:rFonts w:ascii="仿宋" w:eastAsia="仿宋" w:hAnsi="仿宋" w:cs="Times New Roman"/>
          <w:color w:val="auto"/>
        </w:rPr>
        <w:t xml:space="preserve">) </w:t>
      </w:r>
      <w:r w:rsidRPr="00554C00">
        <w:rPr>
          <w:rFonts w:ascii="仿宋" w:eastAsia="仿宋" w:hAnsi="仿宋" w:cs="Times New Roman" w:hint="eastAsia"/>
          <w:color w:val="auto"/>
        </w:rPr>
        <w:t>、治疗指数及安全性</w:t>
      </w:r>
      <w:r>
        <w:rPr>
          <w:rFonts w:ascii="仿宋" w:eastAsia="仿宋" w:hAnsi="仿宋" w:cs="Times New Roman" w:hint="eastAsia"/>
          <w:color w:val="auto"/>
        </w:rPr>
        <w:t>）；</w:t>
      </w:r>
      <w:r w:rsidRPr="00554C00">
        <w:rPr>
          <w:rFonts w:ascii="仿宋" w:eastAsia="仿宋" w:hAnsi="仿宋" w:cs="Times New Roman" w:hint="eastAsia"/>
          <w:color w:val="auto"/>
        </w:rPr>
        <w:t>药物</w:t>
      </w:r>
      <w:r>
        <w:rPr>
          <w:rFonts w:ascii="仿宋" w:eastAsia="仿宋" w:hAnsi="仿宋" w:cs="Times New Roman" w:hint="eastAsia"/>
          <w:color w:val="auto"/>
        </w:rPr>
        <w:t>的</w:t>
      </w:r>
      <w:r w:rsidRPr="00554C00">
        <w:rPr>
          <w:rFonts w:ascii="仿宋" w:eastAsia="仿宋" w:hAnsi="仿宋" w:cs="Times New Roman" w:hint="eastAsia"/>
          <w:color w:val="auto"/>
        </w:rPr>
        <w:t>作用机制</w:t>
      </w:r>
      <w:r>
        <w:rPr>
          <w:rFonts w:ascii="仿宋" w:eastAsia="仿宋" w:hAnsi="仿宋" w:cs="Times New Roman" w:hint="eastAsia"/>
          <w:color w:val="auto"/>
        </w:rPr>
        <w:t>（</w:t>
      </w:r>
      <w:r w:rsidRPr="00554C00">
        <w:rPr>
          <w:rFonts w:ascii="仿宋" w:eastAsia="仿宋" w:hAnsi="仿宋" w:cs="Times New Roman" w:hint="eastAsia"/>
          <w:color w:val="auto"/>
        </w:rPr>
        <w:t>分类</w:t>
      </w:r>
      <w:r>
        <w:rPr>
          <w:rFonts w:ascii="仿宋" w:eastAsia="仿宋" w:hAnsi="仿宋" w:cs="Times New Roman" w:hint="eastAsia"/>
          <w:color w:val="auto"/>
        </w:rPr>
        <w:t>、</w:t>
      </w:r>
      <w:r w:rsidRPr="00554C00">
        <w:rPr>
          <w:rFonts w:ascii="仿宋" w:eastAsia="仿宋" w:hAnsi="仿宋" w:cs="Times New Roman" w:hint="eastAsia"/>
          <w:color w:val="auto"/>
        </w:rPr>
        <w:t>受体的概念和特性，亲和力和效应力</w:t>
      </w:r>
      <w:r>
        <w:rPr>
          <w:rFonts w:ascii="仿宋" w:eastAsia="仿宋" w:hAnsi="仿宋" w:cs="Times New Roman" w:hint="eastAsia"/>
          <w:color w:val="auto"/>
        </w:rPr>
        <w:t>、</w:t>
      </w:r>
      <w:r w:rsidRPr="00554C00">
        <w:rPr>
          <w:rFonts w:ascii="仿宋" w:eastAsia="仿宋" w:hAnsi="仿宋" w:cs="Times New Roman" w:hint="eastAsia"/>
          <w:color w:val="auto"/>
        </w:rPr>
        <w:t>激动药、拮抗药和部分激动药的特性</w:t>
      </w:r>
      <w:r>
        <w:rPr>
          <w:rFonts w:ascii="仿宋" w:eastAsia="仿宋" w:hAnsi="仿宋" w:cs="Times New Roman" w:hint="eastAsia"/>
          <w:color w:val="auto"/>
        </w:rPr>
        <w:t>）</w:t>
      </w:r>
      <w:r w:rsidRPr="00554C00">
        <w:rPr>
          <w:rFonts w:ascii="仿宋" w:eastAsia="仿宋" w:hAnsi="仿宋" w:cs="Times New Roman" w:hint="eastAsia"/>
          <w:color w:val="auto"/>
        </w:rPr>
        <w:t>。药物的体内过程及其影响因素</w:t>
      </w:r>
      <w:r>
        <w:rPr>
          <w:rFonts w:ascii="仿宋" w:eastAsia="仿宋" w:hAnsi="仿宋" w:cs="Times New Roman" w:hint="eastAsia"/>
          <w:color w:val="auto"/>
        </w:rPr>
        <w:t>、</w:t>
      </w:r>
      <w:r w:rsidRPr="00554C00">
        <w:rPr>
          <w:rFonts w:ascii="仿宋" w:eastAsia="仿宋" w:hAnsi="仿宋" w:cs="Times New Roman" w:hint="eastAsia"/>
          <w:color w:val="auto"/>
        </w:rPr>
        <w:t>药物消除动力学的类型及其特点</w:t>
      </w:r>
      <w:r>
        <w:rPr>
          <w:rFonts w:ascii="仿宋" w:eastAsia="仿宋" w:hAnsi="仿宋" w:cs="Times New Roman" w:hint="eastAsia"/>
          <w:color w:val="auto"/>
        </w:rPr>
        <w:t>、</w:t>
      </w:r>
      <w:r w:rsidRPr="00554C00">
        <w:rPr>
          <w:rFonts w:ascii="仿宋" w:eastAsia="仿宋" w:hAnsi="仿宋" w:cs="Times New Roman" w:hint="eastAsia"/>
          <w:color w:val="auto"/>
        </w:rPr>
        <w:t>药动学各参数及其意义</w:t>
      </w:r>
      <w:r>
        <w:rPr>
          <w:rFonts w:ascii="仿宋" w:eastAsia="仿宋" w:hAnsi="仿宋" w:cs="Times New Roman" w:hint="eastAsia"/>
          <w:color w:val="auto"/>
        </w:rPr>
        <w:t>（</w:t>
      </w:r>
      <w:r w:rsidRPr="00554C00">
        <w:rPr>
          <w:rFonts w:ascii="仿宋" w:eastAsia="仿宋" w:hAnsi="仿宋" w:cs="Times New Roman" w:hint="eastAsia"/>
          <w:color w:val="auto"/>
        </w:rPr>
        <w:t>吸收的概念</w:t>
      </w:r>
      <w:r>
        <w:rPr>
          <w:rFonts w:ascii="仿宋" w:eastAsia="仿宋" w:hAnsi="仿宋" w:cs="Times New Roman" w:hint="eastAsia"/>
          <w:color w:val="auto"/>
        </w:rPr>
        <w:t>、</w:t>
      </w:r>
      <w:r w:rsidRPr="00554C00">
        <w:rPr>
          <w:rFonts w:ascii="仿宋" w:eastAsia="仿宋" w:hAnsi="仿宋" w:cs="Times New Roman" w:hint="eastAsia"/>
          <w:color w:val="auto"/>
        </w:rPr>
        <w:t>吸收途径及影响吸收的因素</w:t>
      </w:r>
      <w:r>
        <w:rPr>
          <w:rFonts w:ascii="仿宋" w:eastAsia="仿宋" w:hAnsi="仿宋" w:cs="Times New Roman" w:hint="eastAsia"/>
          <w:color w:val="auto"/>
        </w:rPr>
        <w:t>、</w:t>
      </w:r>
      <w:r w:rsidRPr="00554C00">
        <w:rPr>
          <w:rFonts w:ascii="仿宋" w:eastAsia="仿宋" w:hAnsi="仿宋" w:cs="Times New Roman" w:hint="eastAsia"/>
          <w:color w:val="auto"/>
        </w:rPr>
        <w:t>首关效应</w:t>
      </w:r>
      <w:r>
        <w:rPr>
          <w:rFonts w:ascii="仿宋" w:eastAsia="仿宋" w:hAnsi="仿宋" w:cs="Times New Roman" w:hint="eastAsia"/>
          <w:color w:val="auto"/>
        </w:rPr>
        <w:t>、</w:t>
      </w:r>
      <w:r w:rsidRPr="00554C00">
        <w:rPr>
          <w:rFonts w:ascii="仿宋" w:eastAsia="仿宋" w:hAnsi="仿宋" w:cs="Times New Roman" w:hint="eastAsia"/>
          <w:color w:val="auto"/>
        </w:rPr>
        <w:t>影响药物在体内分布的因素</w:t>
      </w:r>
      <w:r>
        <w:rPr>
          <w:rFonts w:ascii="仿宋" w:eastAsia="仿宋" w:hAnsi="仿宋" w:cs="Times New Roman" w:hint="eastAsia"/>
          <w:color w:val="auto"/>
        </w:rPr>
        <w:t>、</w:t>
      </w:r>
      <w:r w:rsidRPr="00554C00">
        <w:rPr>
          <w:rFonts w:ascii="仿宋" w:eastAsia="仿宋" w:hAnsi="仿宋" w:cs="Times New Roman" w:hint="eastAsia"/>
          <w:color w:val="auto"/>
        </w:rPr>
        <w:t>药物与血浆蛋白结合的特点及其意义</w:t>
      </w:r>
      <w:r>
        <w:rPr>
          <w:rFonts w:ascii="仿宋" w:eastAsia="仿宋" w:hAnsi="仿宋" w:cs="Times New Roman" w:hint="eastAsia"/>
          <w:color w:val="auto"/>
        </w:rPr>
        <w:t>、</w:t>
      </w:r>
      <w:r w:rsidRPr="00554C00">
        <w:rPr>
          <w:rFonts w:ascii="仿宋" w:eastAsia="仿宋" w:hAnsi="仿宋" w:cs="Times New Roman" w:hint="eastAsia"/>
          <w:color w:val="auto"/>
        </w:rPr>
        <w:t>血脑屏障、胎盘屏障及血眼屏障</w:t>
      </w:r>
      <w:r>
        <w:rPr>
          <w:rFonts w:ascii="仿宋" w:eastAsia="仿宋" w:hAnsi="仿宋" w:cs="Times New Roman" w:hint="eastAsia"/>
          <w:color w:val="auto"/>
        </w:rPr>
        <w:t>；</w:t>
      </w:r>
      <w:r w:rsidRPr="00554C00">
        <w:rPr>
          <w:rFonts w:ascii="仿宋" w:eastAsia="仿宋" w:hAnsi="仿宋" w:cs="Times New Roman" w:hint="eastAsia"/>
          <w:color w:val="auto"/>
        </w:rPr>
        <w:t>时量曲线</w:t>
      </w:r>
      <w:r>
        <w:rPr>
          <w:rFonts w:ascii="仿宋" w:eastAsia="仿宋" w:hAnsi="仿宋" w:cs="Times New Roman" w:hint="eastAsia"/>
          <w:color w:val="auto"/>
        </w:rPr>
        <w:t>、</w:t>
      </w:r>
      <w:r w:rsidRPr="00554C00">
        <w:rPr>
          <w:rFonts w:ascii="仿宋" w:eastAsia="仿宋" w:hAnsi="仿宋" w:cs="Times New Roman" w:hint="eastAsia"/>
          <w:color w:val="auto"/>
        </w:rPr>
        <w:t>生物利用度、表观分布容积</w:t>
      </w:r>
      <w:r w:rsidRPr="00554C00">
        <w:rPr>
          <w:rFonts w:ascii="仿宋" w:eastAsia="仿宋" w:hAnsi="仿宋" w:cs="Times New Roman"/>
          <w:color w:val="auto"/>
        </w:rPr>
        <w:t>(</w:t>
      </w:r>
      <w:proofErr w:type="spellStart"/>
      <w:r w:rsidRPr="00554C00">
        <w:rPr>
          <w:rFonts w:ascii="仿宋" w:eastAsia="仿宋" w:hAnsi="仿宋" w:cs="Times New Roman"/>
          <w:color w:val="auto"/>
        </w:rPr>
        <w:t>V</w:t>
      </w:r>
      <w:r w:rsidRPr="00693633">
        <w:rPr>
          <w:rFonts w:ascii="仿宋" w:eastAsia="仿宋" w:hAnsi="仿宋" w:cs="Times New Roman"/>
          <w:color w:val="auto"/>
          <w:vertAlign w:val="subscript"/>
        </w:rPr>
        <w:t>d</w:t>
      </w:r>
      <w:proofErr w:type="spellEnd"/>
      <w:r w:rsidRPr="00554C00">
        <w:rPr>
          <w:rFonts w:ascii="仿宋" w:eastAsia="仿宋" w:hAnsi="仿宋" w:cs="Times New Roman"/>
          <w:color w:val="auto"/>
        </w:rPr>
        <w:t>)</w:t>
      </w:r>
      <w:r w:rsidRPr="00554C00">
        <w:rPr>
          <w:rFonts w:ascii="仿宋" w:eastAsia="仿宋" w:hAnsi="仿宋" w:cs="Times New Roman" w:hint="eastAsia"/>
          <w:color w:val="auto"/>
        </w:rPr>
        <w:t>，房室模型，药物消除的规律，一级消除动力学、零级消除动力学和非线性消除的特点，半衰期</w:t>
      </w:r>
      <w:r w:rsidRPr="00554C00">
        <w:rPr>
          <w:rFonts w:ascii="仿宋" w:eastAsia="仿宋" w:hAnsi="仿宋" w:cs="Times New Roman"/>
          <w:color w:val="auto"/>
        </w:rPr>
        <w:t>(t</w:t>
      </w:r>
      <w:r w:rsidRPr="00693633">
        <w:rPr>
          <w:rFonts w:ascii="仿宋" w:eastAsia="仿宋" w:hAnsi="仿宋" w:cs="Times New Roman"/>
          <w:color w:val="auto"/>
          <w:vertAlign w:val="subscript"/>
        </w:rPr>
        <w:t>1/2</w:t>
      </w:r>
      <w:r w:rsidRPr="00554C00">
        <w:rPr>
          <w:rFonts w:ascii="仿宋" w:eastAsia="仿宋" w:hAnsi="仿宋" w:cs="Times New Roman"/>
          <w:color w:val="auto"/>
        </w:rPr>
        <w:t>)</w:t>
      </w:r>
      <w:r w:rsidRPr="00554C00">
        <w:rPr>
          <w:rFonts w:ascii="仿宋" w:eastAsia="仿宋" w:hAnsi="仿宋" w:cs="Times New Roman" w:hint="eastAsia"/>
          <w:color w:val="auto"/>
        </w:rPr>
        <w:t>，清除率</w:t>
      </w:r>
      <w:r w:rsidRPr="00554C00">
        <w:rPr>
          <w:rFonts w:ascii="仿宋" w:eastAsia="仿宋" w:hAnsi="仿宋" w:cs="Times New Roman"/>
          <w:color w:val="auto"/>
        </w:rPr>
        <w:t>(CL)</w:t>
      </w:r>
      <w:r w:rsidRPr="00554C00">
        <w:rPr>
          <w:rFonts w:ascii="仿宋" w:eastAsia="仿宋" w:hAnsi="仿宋" w:cs="Times New Roman" w:hint="eastAsia"/>
          <w:color w:val="auto"/>
        </w:rPr>
        <w:t>，稳态血药浓度</w:t>
      </w:r>
      <w:r w:rsidRPr="00554C00">
        <w:rPr>
          <w:rFonts w:ascii="仿宋" w:eastAsia="仿宋" w:hAnsi="仿宋" w:cs="Times New Roman"/>
          <w:color w:val="auto"/>
        </w:rPr>
        <w:t>(</w:t>
      </w:r>
      <w:proofErr w:type="spellStart"/>
      <w:r w:rsidRPr="00554C00">
        <w:rPr>
          <w:rFonts w:ascii="仿宋" w:eastAsia="仿宋" w:hAnsi="仿宋" w:cs="Times New Roman"/>
          <w:color w:val="auto"/>
        </w:rPr>
        <w:t>C</w:t>
      </w:r>
      <w:r w:rsidRPr="00693633">
        <w:rPr>
          <w:rFonts w:ascii="仿宋" w:eastAsia="仿宋" w:hAnsi="仿宋" w:cs="Times New Roman"/>
          <w:color w:val="auto"/>
          <w:vertAlign w:val="subscript"/>
        </w:rPr>
        <w:t>ss</w:t>
      </w:r>
      <w:proofErr w:type="spellEnd"/>
      <w:r w:rsidRPr="00554C00">
        <w:rPr>
          <w:rFonts w:ascii="仿宋" w:eastAsia="仿宋" w:hAnsi="仿宋" w:cs="Times New Roman"/>
          <w:color w:val="auto"/>
        </w:rPr>
        <w:t>)</w:t>
      </w:r>
      <w:r>
        <w:rPr>
          <w:rFonts w:ascii="仿宋" w:eastAsia="仿宋" w:hAnsi="仿宋" w:cs="Times New Roman" w:hint="eastAsia"/>
          <w:color w:val="auto"/>
        </w:rPr>
        <w:t>）。</w:t>
      </w:r>
    </w:p>
    <w:p w:rsidR="006E1675" w:rsidRDefault="006E1675" w:rsidP="00B11715">
      <w:pPr>
        <w:pStyle w:val="Default"/>
        <w:snapToGrid w:val="0"/>
        <w:spacing w:line="360" w:lineRule="exact"/>
        <w:ind w:firstLineChars="200" w:firstLine="480"/>
        <w:outlineLvl w:val="2"/>
        <w:rPr>
          <w:rFonts w:ascii="仿宋" w:eastAsia="仿宋" w:hAnsi="仿宋" w:cs="Times New Roman"/>
          <w:color w:val="auto"/>
        </w:rPr>
      </w:pPr>
      <w:r>
        <w:rPr>
          <w:rFonts w:ascii="仿宋" w:eastAsia="仿宋" w:hAnsi="仿宋" w:cs="Times New Roman" w:hint="eastAsia"/>
          <w:color w:val="auto"/>
        </w:rPr>
        <w:t>药理学</w:t>
      </w:r>
      <w:r w:rsidRPr="00771616">
        <w:rPr>
          <w:rFonts w:ascii="仿宋" w:eastAsia="仿宋" w:hAnsi="仿宋" w:hint="eastAsia"/>
          <w:b/>
        </w:rPr>
        <w:t>实验基本操作技能考察重点：</w:t>
      </w:r>
      <w:r w:rsidRPr="001F0D22">
        <w:rPr>
          <w:rFonts w:ascii="仿宋" w:eastAsia="仿宋" w:hAnsi="仿宋" w:cs="Times New Roman" w:hint="eastAsia"/>
          <w:color w:val="auto"/>
        </w:rPr>
        <w:t>动物的种类</w:t>
      </w:r>
      <w:r>
        <w:rPr>
          <w:rFonts w:ascii="仿宋" w:eastAsia="仿宋" w:hAnsi="仿宋" w:cs="Times New Roman" w:hint="eastAsia"/>
          <w:color w:val="auto"/>
        </w:rPr>
        <w:t>、</w:t>
      </w:r>
      <w:r w:rsidRPr="001F0D22">
        <w:rPr>
          <w:rFonts w:ascii="仿宋" w:eastAsia="仿宋" w:hAnsi="仿宋" w:cs="Times New Roman" w:hint="eastAsia"/>
          <w:color w:val="auto"/>
        </w:rPr>
        <w:t>动物的选择</w:t>
      </w:r>
      <w:r>
        <w:rPr>
          <w:rFonts w:ascii="仿宋" w:eastAsia="仿宋" w:hAnsi="仿宋" w:cs="Times New Roman" w:hint="eastAsia"/>
          <w:color w:val="auto"/>
        </w:rPr>
        <w:t>、</w:t>
      </w:r>
      <w:r w:rsidRPr="001F0D22">
        <w:rPr>
          <w:rFonts w:ascii="仿宋" w:eastAsia="仿宋" w:hAnsi="仿宋" w:cs="Times New Roman" w:hint="eastAsia"/>
          <w:color w:val="auto"/>
        </w:rPr>
        <w:t>动物的编号</w:t>
      </w:r>
      <w:r>
        <w:rPr>
          <w:rFonts w:ascii="仿宋" w:eastAsia="仿宋" w:hAnsi="仿宋" w:cs="Times New Roman" w:hint="eastAsia"/>
          <w:color w:val="auto"/>
        </w:rPr>
        <w:t>方法、</w:t>
      </w:r>
      <w:r w:rsidRPr="001F0D22">
        <w:rPr>
          <w:rFonts w:ascii="仿宋" w:eastAsia="仿宋" w:hAnsi="仿宋" w:cs="Times New Roman" w:hint="eastAsia"/>
          <w:color w:val="auto"/>
        </w:rPr>
        <w:t>动物的捉拿和固定</w:t>
      </w:r>
      <w:r>
        <w:rPr>
          <w:rFonts w:ascii="仿宋" w:eastAsia="仿宋" w:hAnsi="仿宋" w:cs="Times New Roman" w:hint="eastAsia"/>
          <w:color w:val="auto"/>
        </w:rPr>
        <w:t>、</w:t>
      </w:r>
      <w:r w:rsidRPr="001F0D22">
        <w:rPr>
          <w:rFonts w:ascii="仿宋" w:eastAsia="仿宋" w:hAnsi="仿宋" w:cs="Times New Roman" w:hint="eastAsia"/>
          <w:color w:val="auto"/>
        </w:rPr>
        <w:t>动物的麻醉</w:t>
      </w:r>
      <w:r>
        <w:rPr>
          <w:rFonts w:ascii="仿宋" w:eastAsia="仿宋" w:hAnsi="仿宋" w:cs="Times New Roman" w:hint="eastAsia"/>
          <w:color w:val="auto"/>
        </w:rPr>
        <w:t>、</w:t>
      </w:r>
      <w:r w:rsidRPr="001F0D22">
        <w:rPr>
          <w:rFonts w:ascii="仿宋" w:eastAsia="仿宋" w:hAnsi="仿宋" w:cs="Times New Roman"/>
          <w:color w:val="auto"/>
        </w:rPr>
        <w:t xml:space="preserve"> </w:t>
      </w:r>
      <w:r w:rsidRPr="001F0D22">
        <w:rPr>
          <w:rFonts w:ascii="仿宋" w:eastAsia="仿宋" w:hAnsi="仿宋" w:cs="Times New Roman" w:hint="eastAsia"/>
          <w:color w:val="auto"/>
        </w:rPr>
        <w:t>动物的基本操作技术</w:t>
      </w:r>
      <w:r>
        <w:rPr>
          <w:rFonts w:ascii="仿宋" w:eastAsia="仿宋" w:hAnsi="仿宋" w:cs="Times New Roman" w:hint="eastAsia"/>
          <w:color w:val="auto"/>
        </w:rPr>
        <w:t>、</w:t>
      </w:r>
      <w:r w:rsidRPr="001F0D22">
        <w:rPr>
          <w:rFonts w:ascii="仿宋" w:eastAsia="仿宋" w:hAnsi="仿宋" w:cs="Times New Roman" w:hint="eastAsia"/>
          <w:color w:val="auto"/>
        </w:rPr>
        <w:t>动物的给药方法</w:t>
      </w:r>
      <w:r>
        <w:rPr>
          <w:rFonts w:ascii="仿宋" w:eastAsia="仿宋" w:hAnsi="仿宋" w:cs="Times New Roman" w:hint="eastAsia"/>
          <w:color w:val="auto"/>
        </w:rPr>
        <w:t>、</w:t>
      </w:r>
      <w:r w:rsidRPr="001F0D22">
        <w:rPr>
          <w:rFonts w:ascii="仿宋" w:eastAsia="仿宋" w:hAnsi="仿宋" w:cs="Times New Roman" w:hint="eastAsia"/>
          <w:color w:val="auto"/>
        </w:rPr>
        <w:t>实验动物的取血方法</w:t>
      </w:r>
      <w:r>
        <w:rPr>
          <w:rFonts w:ascii="仿宋" w:eastAsia="仿宋" w:hAnsi="仿宋" w:cs="Times New Roman" w:hint="eastAsia"/>
          <w:color w:val="auto"/>
        </w:rPr>
        <w:t>、</w:t>
      </w:r>
      <w:r w:rsidRPr="001F0D22">
        <w:rPr>
          <w:rFonts w:ascii="仿宋" w:eastAsia="仿宋" w:hAnsi="仿宋" w:cs="Times New Roman" w:hint="eastAsia"/>
          <w:color w:val="auto"/>
        </w:rPr>
        <w:t>实验动物的处死方法</w:t>
      </w:r>
      <w:r>
        <w:rPr>
          <w:rFonts w:ascii="仿宋" w:eastAsia="仿宋" w:hAnsi="仿宋" w:cs="Times New Roman" w:hint="eastAsia"/>
          <w:color w:val="auto"/>
        </w:rPr>
        <w:t>；</w:t>
      </w:r>
      <w:r w:rsidRPr="001F0D22">
        <w:rPr>
          <w:rFonts w:ascii="仿宋" w:eastAsia="仿宋" w:hAnsi="仿宋" w:cs="Times New Roman" w:hint="eastAsia"/>
          <w:color w:val="auto"/>
        </w:rPr>
        <w:t>药理学实验</w:t>
      </w:r>
      <w:r>
        <w:rPr>
          <w:rFonts w:ascii="仿宋" w:eastAsia="仿宋" w:hAnsi="仿宋" w:cs="Times New Roman" w:hint="eastAsia"/>
          <w:color w:val="auto"/>
        </w:rPr>
        <w:t>（能使用各种仪器对特定药物的药效学、毒性或不良反应进行测定）。</w:t>
      </w:r>
    </w:p>
    <w:p w:rsidR="006E1675" w:rsidRPr="00A702AD" w:rsidRDefault="006E1675" w:rsidP="00A702AD">
      <w:pPr>
        <w:pStyle w:val="Default"/>
        <w:snapToGrid w:val="0"/>
        <w:spacing w:line="360" w:lineRule="exact"/>
        <w:outlineLvl w:val="1"/>
        <w:rPr>
          <w:rFonts w:ascii="仿宋" w:eastAsia="仿宋" w:hAnsi="仿宋"/>
          <w:b/>
          <w:color w:val="auto"/>
        </w:rPr>
      </w:pPr>
      <w:r>
        <w:rPr>
          <w:rFonts w:ascii="仿宋" w:eastAsia="仿宋" w:hAnsi="仿宋" w:hint="eastAsia"/>
          <w:b/>
          <w:color w:val="auto"/>
        </w:rPr>
        <w:t>六</w:t>
      </w:r>
      <w:r w:rsidRPr="00A702AD">
        <w:rPr>
          <w:rFonts w:ascii="仿宋" w:eastAsia="仿宋" w:hAnsi="仿宋" w:hint="eastAsia"/>
          <w:b/>
          <w:color w:val="auto"/>
        </w:rPr>
        <w:t>、竞赛组织与实施</w:t>
      </w:r>
    </w:p>
    <w:p w:rsidR="006E1675" w:rsidRPr="00A702AD" w:rsidRDefault="006E1675" w:rsidP="00B11715">
      <w:pPr>
        <w:adjustRightInd w:val="0"/>
        <w:snapToGrid w:val="0"/>
        <w:spacing w:line="36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A702AD">
        <w:rPr>
          <w:rFonts w:ascii="仿宋" w:eastAsia="仿宋" w:hAnsi="仿宋" w:hint="eastAsia"/>
          <w:sz w:val="24"/>
          <w:szCs w:val="24"/>
        </w:rPr>
        <w:t>本次比赛及培训分为三个阶段。</w:t>
      </w:r>
    </w:p>
    <w:p w:rsidR="006E1675" w:rsidRPr="00A702AD" w:rsidRDefault="006E1675" w:rsidP="00A702AD">
      <w:pPr>
        <w:pStyle w:val="Default"/>
        <w:snapToGrid w:val="0"/>
        <w:spacing w:line="360" w:lineRule="exact"/>
        <w:outlineLvl w:val="1"/>
        <w:rPr>
          <w:rFonts w:ascii="仿宋" w:eastAsia="仿宋" w:hAnsi="仿宋"/>
          <w:b/>
          <w:color w:val="auto"/>
        </w:rPr>
      </w:pPr>
      <w:r w:rsidRPr="00A702AD">
        <w:rPr>
          <w:rFonts w:ascii="仿宋" w:eastAsia="仿宋" w:hAnsi="仿宋" w:hint="eastAsia"/>
          <w:b/>
          <w:color w:val="auto"/>
        </w:rPr>
        <w:t>第一阶段</w:t>
      </w:r>
      <w:r w:rsidRPr="00A702AD">
        <w:rPr>
          <w:rFonts w:ascii="仿宋" w:eastAsia="仿宋" w:hAnsi="仿宋"/>
          <w:b/>
          <w:color w:val="auto"/>
        </w:rPr>
        <w:t xml:space="preserve">  </w:t>
      </w:r>
      <w:r w:rsidRPr="00A702AD">
        <w:rPr>
          <w:rFonts w:ascii="仿宋" w:eastAsia="仿宋" w:hAnsi="仿宋" w:hint="eastAsia"/>
          <w:b/>
          <w:color w:val="auto"/>
        </w:rPr>
        <w:t>初筛</w:t>
      </w:r>
    </w:p>
    <w:p w:rsidR="006E1675" w:rsidRPr="00A702AD" w:rsidRDefault="006E1675" w:rsidP="00B11715">
      <w:pPr>
        <w:adjustRightInd w:val="0"/>
        <w:snapToGrid w:val="0"/>
        <w:spacing w:line="36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A702AD">
        <w:rPr>
          <w:rFonts w:ascii="仿宋" w:eastAsia="仿宋" w:hAnsi="仿宋" w:hint="eastAsia"/>
          <w:sz w:val="24"/>
          <w:szCs w:val="24"/>
        </w:rPr>
        <w:t>（一）初筛内容：</w:t>
      </w:r>
    </w:p>
    <w:p w:rsidR="006E1675" w:rsidRPr="00A702AD" w:rsidRDefault="006E1675" w:rsidP="00B11715">
      <w:pPr>
        <w:pStyle w:val="Default"/>
        <w:snapToGrid w:val="0"/>
        <w:spacing w:line="360" w:lineRule="exact"/>
        <w:ind w:firstLineChars="200" w:firstLine="480"/>
        <w:rPr>
          <w:rFonts w:ascii="仿宋" w:eastAsia="仿宋" w:hAnsi="仿宋"/>
        </w:rPr>
      </w:pPr>
      <w:r w:rsidRPr="00A702AD">
        <w:rPr>
          <w:rFonts w:ascii="仿宋" w:eastAsia="仿宋" w:hAnsi="仿宋"/>
        </w:rPr>
        <w:t xml:space="preserve">1. </w:t>
      </w:r>
      <w:r w:rsidRPr="00A702AD">
        <w:rPr>
          <w:rFonts w:ascii="仿宋" w:eastAsia="仿宋" w:hAnsi="仿宋" w:hint="eastAsia"/>
        </w:rPr>
        <w:t>综合知识考试：</w:t>
      </w:r>
      <w:r>
        <w:rPr>
          <w:rFonts w:ascii="仿宋" w:eastAsia="仿宋" w:hAnsi="仿宋" w:hint="eastAsia"/>
          <w:color w:val="auto"/>
        </w:rPr>
        <w:t>分析化学（</w:t>
      </w:r>
      <w:r>
        <w:rPr>
          <w:rFonts w:ascii="仿宋" w:eastAsia="仿宋" w:hAnsi="仿宋"/>
          <w:color w:val="auto"/>
        </w:rPr>
        <w:t>35</w:t>
      </w:r>
      <w:r>
        <w:rPr>
          <w:rFonts w:ascii="仿宋" w:eastAsia="仿宋" w:hAnsi="仿宋" w:hint="eastAsia"/>
          <w:color w:val="auto"/>
        </w:rPr>
        <w:t>分）</w:t>
      </w:r>
      <w:r>
        <w:rPr>
          <w:rFonts w:ascii="仿宋" w:eastAsia="仿宋" w:hAnsi="仿宋"/>
          <w:color w:val="auto"/>
        </w:rPr>
        <w:t>+</w:t>
      </w:r>
      <w:r>
        <w:rPr>
          <w:rFonts w:ascii="仿宋" w:eastAsia="仿宋" w:hAnsi="仿宋" w:hint="eastAsia"/>
          <w:color w:val="auto"/>
        </w:rPr>
        <w:t>有机化学（含波谱解析）（</w:t>
      </w:r>
      <w:r>
        <w:rPr>
          <w:rFonts w:ascii="仿宋" w:eastAsia="仿宋" w:hAnsi="仿宋"/>
          <w:color w:val="auto"/>
        </w:rPr>
        <w:t>30</w:t>
      </w:r>
      <w:r>
        <w:rPr>
          <w:rFonts w:ascii="仿宋" w:eastAsia="仿宋" w:hAnsi="仿宋" w:hint="eastAsia"/>
          <w:color w:val="auto"/>
        </w:rPr>
        <w:t>分）</w:t>
      </w:r>
      <w:r>
        <w:rPr>
          <w:rFonts w:ascii="仿宋" w:eastAsia="仿宋" w:hAnsi="仿宋"/>
          <w:color w:val="auto"/>
        </w:rPr>
        <w:t>+</w:t>
      </w:r>
      <w:r>
        <w:rPr>
          <w:rFonts w:ascii="仿宋" w:eastAsia="仿宋" w:hAnsi="仿宋" w:hint="eastAsia"/>
          <w:color w:val="auto"/>
        </w:rPr>
        <w:t>药理</w:t>
      </w:r>
      <w:r w:rsidRPr="00202D30">
        <w:rPr>
          <w:rFonts w:ascii="仿宋" w:eastAsia="仿宋" w:hAnsi="仿宋" w:hint="eastAsia"/>
          <w:color w:val="auto"/>
        </w:rPr>
        <w:t>学</w:t>
      </w:r>
      <w:r>
        <w:rPr>
          <w:rFonts w:ascii="仿宋" w:eastAsia="仿宋" w:hAnsi="仿宋" w:hint="eastAsia"/>
          <w:color w:val="auto"/>
        </w:rPr>
        <w:t>（</w:t>
      </w:r>
      <w:r>
        <w:rPr>
          <w:rFonts w:ascii="仿宋" w:eastAsia="仿宋" w:hAnsi="仿宋"/>
          <w:color w:val="auto"/>
        </w:rPr>
        <w:t>35</w:t>
      </w:r>
      <w:r>
        <w:rPr>
          <w:rFonts w:ascii="仿宋" w:eastAsia="仿宋" w:hAnsi="仿宋" w:hint="eastAsia"/>
          <w:color w:val="auto"/>
        </w:rPr>
        <w:t>分）</w:t>
      </w:r>
      <w:r w:rsidRPr="00A702AD">
        <w:rPr>
          <w:rFonts w:ascii="仿宋" w:eastAsia="仿宋" w:hAnsi="仿宋" w:hint="eastAsia"/>
        </w:rPr>
        <w:t>（单选</w:t>
      </w:r>
      <w:r>
        <w:rPr>
          <w:rFonts w:ascii="仿宋" w:eastAsia="仿宋" w:hAnsi="仿宋"/>
        </w:rPr>
        <w:t>9</w:t>
      </w:r>
      <w:r w:rsidRPr="00A702AD">
        <w:rPr>
          <w:rFonts w:ascii="仿宋" w:eastAsia="仿宋" w:hAnsi="仿宋"/>
        </w:rPr>
        <w:t>0</w:t>
      </w:r>
      <w:r w:rsidRPr="00A702AD">
        <w:rPr>
          <w:rFonts w:ascii="仿宋" w:eastAsia="仿宋" w:hAnsi="仿宋" w:hint="eastAsia"/>
        </w:rPr>
        <w:t>题每题</w:t>
      </w:r>
      <w:r>
        <w:rPr>
          <w:rFonts w:ascii="仿宋" w:eastAsia="仿宋" w:hAnsi="仿宋"/>
        </w:rPr>
        <w:t>1</w:t>
      </w:r>
      <w:r w:rsidRPr="00A702AD">
        <w:rPr>
          <w:rFonts w:ascii="仿宋" w:eastAsia="仿宋" w:hAnsi="仿宋" w:hint="eastAsia"/>
        </w:rPr>
        <w:t>分，多选</w:t>
      </w:r>
      <w:r>
        <w:rPr>
          <w:rFonts w:ascii="仿宋" w:eastAsia="仿宋" w:hAnsi="仿宋"/>
        </w:rPr>
        <w:t>2</w:t>
      </w:r>
      <w:r w:rsidRPr="00A702AD">
        <w:rPr>
          <w:rFonts w:ascii="仿宋" w:eastAsia="仿宋" w:hAnsi="仿宋"/>
        </w:rPr>
        <w:t>0</w:t>
      </w:r>
      <w:r w:rsidRPr="00A702AD">
        <w:rPr>
          <w:rFonts w:ascii="仿宋" w:eastAsia="仿宋" w:hAnsi="仿宋" w:hint="eastAsia"/>
        </w:rPr>
        <w:t>题，每题</w:t>
      </w:r>
      <w:r>
        <w:rPr>
          <w:rFonts w:ascii="仿宋" w:eastAsia="仿宋" w:hAnsi="仿宋"/>
        </w:rPr>
        <w:t>0.5</w:t>
      </w:r>
      <w:r w:rsidRPr="00A702AD">
        <w:rPr>
          <w:rFonts w:ascii="仿宋" w:eastAsia="仿宋" w:hAnsi="仿宋" w:hint="eastAsia"/>
        </w:rPr>
        <w:t>分，共</w:t>
      </w:r>
      <w:r w:rsidRPr="00A702AD">
        <w:rPr>
          <w:rFonts w:ascii="仿宋" w:eastAsia="仿宋" w:hAnsi="仿宋"/>
        </w:rPr>
        <w:t>100</w:t>
      </w:r>
      <w:r w:rsidRPr="00A702AD">
        <w:rPr>
          <w:rFonts w:ascii="仿宋" w:eastAsia="仿宋" w:hAnsi="仿宋" w:hint="eastAsia"/>
        </w:rPr>
        <w:t>分）。</w:t>
      </w:r>
    </w:p>
    <w:p w:rsidR="006E1675" w:rsidRPr="00A702AD" w:rsidRDefault="006E1675" w:rsidP="00B11715">
      <w:pPr>
        <w:adjustRightInd w:val="0"/>
        <w:snapToGrid w:val="0"/>
        <w:spacing w:line="36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A702AD">
        <w:rPr>
          <w:rFonts w:ascii="仿宋" w:eastAsia="仿宋" w:hAnsi="仿宋"/>
          <w:sz w:val="24"/>
          <w:szCs w:val="24"/>
        </w:rPr>
        <w:t xml:space="preserve">2. </w:t>
      </w:r>
      <w:r w:rsidRPr="00A702AD">
        <w:rPr>
          <w:rFonts w:ascii="仿宋" w:eastAsia="仿宋" w:hAnsi="仿宋" w:hint="eastAsia"/>
          <w:sz w:val="24"/>
          <w:szCs w:val="24"/>
        </w:rPr>
        <w:t>技能考试：</w:t>
      </w:r>
    </w:p>
    <w:p w:rsidR="006E1675" w:rsidRPr="00A702AD" w:rsidRDefault="006E1675" w:rsidP="00B11715">
      <w:pPr>
        <w:adjustRightInd w:val="0"/>
        <w:snapToGrid w:val="0"/>
        <w:spacing w:line="36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A702AD">
        <w:rPr>
          <w:rFonts w:ascii="仿宋" w:eastAsia="仿宋" w:hAnsi="仿宋" w:hint="eastAsia"/>
          <w:sz w:val="24"/>
          <w:szCs w:val="24"/>
        </w:rPr>
        <w:t>（</w:t>
      </w:r>
      <w:r w:rsidRPr="00A702AD">
        <w:rPr>
          <w:rFonts w:ascii="仿宋" w:eastAsia="仿宋" w:hAnsi="仿宋"/>
          <w:sz w:val="24"/>
          <w:szCs w:val="24"/>
        </w:rPr>
        <w:t>1</w:t>
      </w:r>
      <w:r w:rsidRPr="00A702AD">
        <w:rPr>
          <w:rFonts w:ascii="仿宋" w:eastAsia="仿宋" w:hAnsi="仿宋" w:hint="eastAsia"/>
          <w:sz w:val="24"/>
          <w:szCs w:val="24"/>
        </w:rPr>
        <w:t>）</w:t>
      </w:r>
      <w:r>
        <w:rPr>
          <w:rFonts w:ascii="仿宋" w:eastAsia="仿宋" w:hAnsi="仿宋" w:hint="eastAsia"/>
          <w:sz w:val="24"/>
          <w:szCs w:val="24"/>
        </w:rPr>
        <w:t>药物分析实验技术：原料药或药物制剂药物成分的</w:t>
      </w:r>
      <w:r w:rsidRPr="00A702AD">
        <w:rPr>
          <w:rFonts w:ascii="仿宋" w:eastAsia="仿宋" w:hAnsi="仿宋" w:hint="eastAsia"/>
          <w:sz w:val="24"/>
          <w:szCs w:val="24"/>
        </w:rPr>
        <w:t>鉴定</w:t>
      </w:r>
      <w:r>
        <w:rPr>
          <w:rFonts w:ascii="仿宋" w:eastAsia="仿宋" w:hAnsi="仿宋" w:hint="eastAsia"/>
          <w:sz w:val="24"/>
          <w:szCs w:val="24"/>
        </w:rPr>
        <w:t>（化学方法、物理方法和显微方法</w:t>
      </w:r>
      <w:r w:rsidRPr="00A702AD">
        <w:rPr>
          <w:rFonts w:ascii="仿宋" w:eastAsia="仿宋" w:hAnsi="仿宋" w:hint="eastAsia"/>
          <w:sz w:val="24"/>
          <w:szCs w:val="24"/>
        </w:rPr>
        <w:t>）</w:t>
      </w:r>
      <w:r>
        <w:rPr>
          <w:rFonts w:ascii="仿宋" w:eastAsia="仿宋" w:hAnsi="仿宋" w:hint="eastAsia"/>
          <w:sz w:val="24"/>
          <w:szCs w:val="24"/>
        </w:rPr>
        <w:t>、药物称量操作、药物含量测定的方法和操作</w:t>
      </w:r>
      <w:r w:rsidRPr="00A702AD">
        <w:rPr>
          <w:rFonts w:ascii="仿宋" w:eastAsia="仿宋" w:hAnsi="仿宋" w:hint="eastAsia"/>
          <w:sz w:val="24"/>
          <w:szCs w:val="24"/>
        </w:rPr>
        <w:t>。</w:t>
      </w:r>
    </w:p>
    <w:p w:rsidR="006E1675" w:rsidRPr="00A702AD" w:rsidRDefault="006E1675" w:rsidP="00B11715">
      <w:pPr>
        <w:adjustRightInd w:val="0"/>
        <w:snapToGrid w:val="0"/>
        <w:spacing w:line="36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A702AD">
        <w:rPr>
          <w:rFonts w:ascii="仿宋" w:eastAsia="仿宋" w:hAnsi="仿宋" w:hint="eastAsia"/>
          <w:sz w:val="24"/>
          <w:szCs w:val="24"/>
        </w:rPr>
        <w:t>（</w:t>
      </w:r>
      <w:r w:rsidRPr="00A702AD">
        <w:rPr>
          <w:rFonts w:ascii="仿宋" w:eastAsia="仿宋" w:hAnsi="仿宋"/>
          <w:sz w:val="24"/>
          <w:szCs w:val="24"/>
        </w:rPr>
        <w:t>2</w:t>
      </w:r>
      <w:r w:rsidRPr="00A702AD">
        <w:rPr>
          <w:rFonts w:ascii="仿宋" w:eastAsia="仿宋" w:hAnsi="仿宋" w:hint="eastAsia"/>
          <w:sz w:val="24"/>
          <w:szCs w:val="24"/>
        </w:rPr>
        <w:t>）</w:t>
      </w:r>
      <w:r>
        <w:rPr>
          <w:rFonts w:ascii="仿宋" w:eastAsia="仿宋" w:hAnsi="仿宋" w:hint="eastAsia"/>
          <w:sz w:val="24"/>
          <w:szCs w:val="24"/>
        </w:rPr>
        <w:t>药物化学实验技术：</w:t>
      </w:r>
      <w:r w:rsidRPr="00202D30">
        <w:rPr>
          <w:rFonts w:ascii="仿宋" w:eastAsia="仿宋" w:hAnsi="仿宋" w:hint="eastAsia"/>
          <w:color w:val="000000"/>
          <w:sz w:val="24"/>
          <w:szCs w:val="24"/>
        </w:rPr>
        <w:t>有机合成反应</w:t>
      </w:r>
      <w:r>
        <w:rPr>
          <w:rFonts w:ascii="仿宋" w:eastAsia="仿宋" w:hAnsi="仿宋" w:hint="eastAsia"/>
          <w:color w:val="000000"/>
          <w:sz w:val="24"/>
          <w:szCs w:val="24"/>
        </w:rPr>
        <w:t>中的常规</w:t>
      </w:r>
      <w:r w:rsidRPr="00202D30">
        <w:rPr>
          <w:rFonts w:ascii="仿宋" w:eastAsia="仿宋" w:hAnsi="仿宋" w:hint="eastAsia"/>
          <w:color w:val="000000"/>
          <w:sz w:val="24"/>
          <w:szCs w:val="24"/>
        </w:rPr>
        <w:t>操作（加热、回流、搅拌反应、沸点和熔点测定、蒸馏和分馏、干燥、过滤、薄层层析</w:t>
      </w:r>
      <w:r>
        <w:rPr>
          <w:rFonts w:ascii="仿宋" w:eastAsia="仿宋" w:hAnsi="仿宋" w:hint="eastAsia"/>
          <w:color w:val="000000"/>
          <w:sz w:val="24"/>
          <w:szCs w:val="24"/>
        </w:rPr>
        <w:t>鉴别和纯度考察</w:t>
      </w:r>
      <w:r w:rsidRPr="00202D30">
        <w:rPr>
          <w:rFonts w:ascii="仿宋" w:eastAsia="仿宋" w:hAnsi="仿宋" w:hint="eastAsia"/>
          <w:color w:val="000000"/>
          <w:sz w:val="24"/>
          <w:szCs w:val="24"/>
        </w:rPr>
        <w:t>、柱层析</w:t>
      </w:r>
      <w:r>
        <w:rPr>
          <w:rFonts w:ascii="仿宋" w:eastAsia="仿宋" w:hAnsi="仿宋" w:hint="eastAsia"/>
          <w:color w:val="000000"/>
          <w:sz w:val="24"/>
          <w:szCs w:val="24"/>
        </w:rPr>
        <w:t>纯化和分离</w:t>
      </w:r>
      <w:r w:rsidRPr="00202D30">
        <w:rPr>
          <w:rFonts w:ascii="仿宋" w:eastAsia="仿宋" w:hAnsi="仿宋" w:hint="eastAsia"/>
          <w:color w:val="000000"/>
          <w:sz w:val="24"/>
          <w:szCs w:val="24"/>
        </w:rPr>
        <w:t>、萃取、重结晶等的基本操作</w:t>
      </w:r>
      <w:r>
        <w:rPr>
          <w:rFonts w:ascii="仿宋" w:eastAsia="仿宋" w:hAnsi="仿宋" w:hint="eastAsia"/>
          <w:color w:val="000000"/>
          <w:sz w:val="24"/>
          <w:szCs w:val="24"/>
        </w:rPr>
        <w:t>，以及</w:t>
      </w:r>
      <w:r w:rsidRPr="00202D30">
        <w:rPr>
          <w:rFonts w:ascii="仿宋" w:eastAsia="仿宋" w:hAnsi="仿宋" w:hint="eastAsia"/>
          <w:color w:val="000000"/>
          <w:sz w:val="24"/>
          <w:szCs w:val="24"/>
        </w:rPr>
        <w:t>化学反应基本装置的搭接和</w:t>
      </w:r>
      <w:r>
        <w:rPr>
          <w:rFonts w:ascii="仿宋" w:eastAsia="仿宋" w:hAnsi="仿宋" w:hint="eastAsia"/>
          <w:color w:val="000000"/>
          <w:sz w:val="24"/>
          <w:szCs w:val="24"/>
        </w:rPr>
        <w:t>正确</w:t>
      </w:r>
      <w:r w:rsidRPr="00202D30">
        <w:rPr>
          <w:rFonts w:ascii="仿宋" w:eastAsia="仿宋" w:hAnsi="仿宋" w:hint="eastAsia"/>
          <w:color w:val="000000"/>
          <w:sz w:val="24"/>
          <w:szCs w:val="24"/>
        </w:rPr>
        <w:t>操作</w:t>
      </w:r>
      <w:r>
        <w:rPr>
          <w:rFonts w:ascii="仿宋" w:eastAsia="仿宋" w:hAnsi="仿宋" w:hint="eastAsia"/>
          <w:color w:val="000000"/>
          <w:sz w:val="24"/>
          <w:szCs w:val="24"/>
        </w:rPr>
        <w:t>。</w:t>
      </w:r>
    </w:p>
    <w:p w:rsidR="006E1675" w:rsidRPr="00A702AD" w:rsidRDefault="006E1675" w:rsidP="00B11715">
      <w:pPr>
        <w:adjustRightInd w:val="0"/>
        <w:snapToGrid w:val="0"/>
        <w:spacing w:line="36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A702AD">
        <w:rPr>
          <w:rFonts w:ascii="仿宋" w:eastAsia="仿宋" w:hAnsi="仿宋" w:hint="eastAsia"/>
          <w:sz w:val="24"/>
          <w:szCs w:val="24"/>
        </w:rPr>
        <w:t>（</w:t>
      </w:r>
      <w:r w:rsidRPr="00A702AD">
        <w:rPr>
          <w:rFonts w:ascii="仿宋" w:eastAsia="仿宋" w:hAnsi="仿宋"/>
          <w:sz w:val="24"/>
          <w:szCs w:val="24"/>
        </w:rPr>
        <w:t>3</w:t>
      </w:r>
      <w:r w:rsidRPr="00A702AD">
        <w:rPr>
          <w:rFonts w:ascii="仿宋" w:eastAsia="仿宋" w:hAnsi="仿宋" w:hint="eastAsia"/>
          <w:sz w:val="24"/>
          <w:szCs w:val="24"/>
        </w:rPr>
        <w:t>）</w:t>
      </w:r>
      <w:r>
        <w:rPr>
          <w:rFonts w:ascii="仿宋" w:eastAsia="仿宋" w:hAnsi="仿宋" w:hint="eastAsia"/>
          <w:sz w:val="24"/>
          <w:szCs w:val="24"/>
        </w:rPr>
        <w:t>药物</w:t>
      </w:r>
      <w:r w:rsidRPr="00A702AD">
        <w:rPr>
          <w:rFonts w:ascii="仿宋" w:eastAsia="仿宋" w:hAnsi="仿宋" w:hint="eastAsia"/>
          <w:sz w:val="24"/>
          <w:szCs w:val="24"/>
        </w:rPr>
        <w:t>制剂</w:t>
      </w:r>
      <w:r>
        <w:rPr>
          <w:rFonts w:ascii="仿宋" w:eastAsia="仿宋" w:hAnsi="仿宋" w:hint="eastAsia"/>
          <w:sz w:val="24"/>
          <w:szCs w:val="24"/>
        </w:rPr>
        <w:t>实验</w:t>
      </w:r>
      <w:r w:rsidRPr="00A702AD">
        <w:rPr>
          <w:rFonts w:ascii="仿宋" w:eastAsia="仿宋" w:hAnsi="仿宋" w:hint="eastAsia"/>
          <w:sz w:val="24"/>
          <w:szCs w:val="24"/>
        </w:rPr>
        <w:t>技术：粉碎筛析技术、混合技术、造粒技术、卫生检验技术，散剂、膏剂、乳剂、栓剂等常规剂型的制备技术及口服固体剂型的质量检验技术。</w:t>
      </w:r>
    </w:p>
    <w:p w:rsidR="006E1675" w:rsidRPr="00975166" w:rsidRDefault="006E1675" w:rsidP="00B11715">
      <w:pPr>
        <w:adjustRightInd w:val="0"/>
        <w:snapToGrid w:val="0"/>
        <w:spacing w:line="360" w:lineRule="exact"/>
        <w:ind w:firstLineChars="200" w:firstLine="480"/>
        <w:rPr>
          <w:rFonts w:ascii="仿宋" w:eastAsia="仿宋" w:hAnsi="仿宋"/>
          <w:color w:val="000000"/>
          <w:sz w:val="24"/>
          <w:szCs w:val="24"/>
        </w:rPr>
      </w:pPr>
      <w:r w:rsidRPr="00975166">
        <w:rPr>
          <w:rFonts w:ascii="仿宋" w:eastAsia="仿宋" w:hAnsi="仿宋" w:hint="eastAsia"/>
          <w:color w:val="000000"/>
          <w:sz w:val="24"/>
          <w:szCs w:val="24"/>
        </w:rPr>
        <w:t>（</w:t>
      </w:r>
      <w:r w:rsidRPr="00975166">
        <w:rPr>
          <w:rFonts w:ascii="仿宋" w:eastAsia="仿宋" w:hAnsi="仿宋"/>
          <w:color w:val="000000"/>
          <w:sz w:val="24"/>
          <w:szCs w:val="24"/>
        </w:rPr>
        <w:t>4</w:t>
      </w:r>
      <w:r w:rsidRPr="00975166">
        <w:rPr>
          <w:rFonts w:ascii="仿宋" w:eastAsia="仿宋" w:hAnsi="仿宋" w:hint="eastAsia"/>
          <w:color w:val="000000"/>
          <w:sz w:val="24"/>
          <w:szCs w:val="24"/>
        </w:rPr>
        <w:t>）药理学实验技术：常用实验动物的</w:t>
      </w:r>
      <w:r>
        <w:rPr>
          <w:rFonts w:ascii="仿宋" w:eastAsia="仿宋" w:hAnsi="仿宋" w:hint="eastAsia"/>
          <w:color w:val="000000"/>
          <w:sz w:val="24"/>
          <w:szCs w:val="24"/>
        </w:rPr>
        <w:t>选择、实验数量选择原则、</w:t>
      </w:r>
      <w:r w:rsidRPr="00975166">
        <w:rPr>
          <w:rFonts w:ascii="仿宋" w:eastAsia="仿宋" w:hAnsi="仿宋" w:hint="eastAsia"/>
          <w:color w:val="000000"/>
          <w:sz w:val="24"/>
          <w:szCs w:val="24"/>
        </w:rPr>
        <w:t>捉持、给药剂量的换算</w:t>
      </w:r>
      <w:r>
        <w:rPr>
          <w:rFonts w:ascii="仿宋" w:eastAsia="仿宋" w:hAnsi="仿宋" w:hint="eastAsia"/>
          <w:color w:val="000000"/>
          <w:sz w:val="24"/>
          <w:szCs w:val="24"/>
        </w:rPr>
        <w:t>、</w:t>
      </w:r>
      <w:r w:rsidRPr="00975166">
        <w:rPr>
          <w:rFonts w:ascii="仿宋" w:eastAsia="仿宋" w:hAnsi="仿宋" w:hint="eastAsia"/>
          <w:color w:val="000000"/>
          <w:sz w:val="24"/>
          <w:szCs w:val="24"/>
        </w:rPr>
        <w:t>不同给药途径的给药方法、</w:t>
      </w:r>
      <w:r>
        <w:rPr>
          <w:rFonts w:ascii="仿宋" w:eastAsia="仿宋" w:hAnsi="仿宋"/>
          <w:color w:val="000000"/>
          <w:sz w:val="24"/>
          <w:szCs w:val="24"/>
        </w:rPr>
        <w:t>ED</w:t>
      </w:r>
      <w:r w:rsidRPr="001F0D22">
        <w:rPr>
          <w:rFonts w:ascii="仿宋" w:eastAsia="仿宋" w:hAnsi="仿宋"/>
          <w:color w:val="000000"/>
          <w:sz w:val="24"/>
          <w:szCs w:val="24"/>
          <w:vertAlign w:val="subscript"/>
        </w:rPr>
        <w:t>50</w:t>
      </w:r>
      <w:r>
        <w:rPr>
          <w:rFonts w:ascii="仿宋" w:eastAsia="仿宋" w:hAnsi="仿宋" w:hint="eastAsia"/>
          <w:color w:val="000000"/>
          <w:sz w:val="24"/>
          <w:szCs w:val="24"/>
        </w:rPr>
        <w:t>、</w:t>
      </w:r>
      <w:r>
        <w:rPr>
          <w:rFonts w:ascii="仿宋" w:eastAsia="仿宋" w:hAnsi="仿宋"/>
          <w:color w:val="000000"/>
          <w:sz w:val="24"/>
          <w:szCs w:val="24"/>
        </w:rPr>
        <w:t>LD</w:t>
      </w:r>
      <w:r w:rsidRPr="001F0D22">
        <w:rPr>
          <w:rFonts w:ascii="仿宋" w:eastAsia="仿宋" w:hAnsi="仿宋"/>
          <w:color w:val="000000"/>
          <w:sz w:val="24"/>
          <w:szCs w:val="24"/>
          <w:vertAlign w:val="subscript"/>
        </w:rPr>
        <w:t>50</w:t>
      </w:r>
      <w:r>
        <w:rPr>
          <w:rFonts w:ascii="仿宋" w:eastAsia="仿宋" w:hAnsi="仿宋" w:hint="eastAsia"/>
          <w:color w:val="000000"/>
          <w:sz w:val="24"/>
          <w:szCs w:val="24"/>
        </w:rPr>
        <w:t>的计算或实验方法、</w:t>
      </w:r>
      <w:r w:rsidRPr="00975166">
        <w:rPr>
          <w:rFonts w:ascii="仿宋" w:eastAsia="仿宋" w:hAnsi="仿宋" w:hint="eastAsia"/>
          <w:color w:val="000000"/>
          <w:sz w:val="24"/>
          <w:szCs w:val="24"/>
        </w:rPr>
        <w:t>采血、麻醉、处死、解剖</w:t>
      </w:r>
      <w:r>
        <w:rPr>
          <w:rFonts w:ascii="仿宋" w:eastAsia="仿宋" w:hAnsi="仿宋" w:hint="eastAsia"/>
          <w:color w:val="000000"/>
          <w:sz w:val="24"/>
          <w:szCs w:val="24"/>
        </w:rPr>
        <w:t>、组织切片的病理学检验</w:t>
      </w:r>
      <w:r w:rsidRPr="00975166">
        <w:rPr>
          <w:rFonts w:ascii="仿宋" w:eastAsia="仿宋" w:hAnsi="仿宋" w:hint="eastAsia"/>
          <w:color w:val="000000"/>
          <w:sz w:val="24"/>
          <w:szCs w:val="24"/>
        </w:rPr>
        <w:t>等药理基本实验技术。</w:t>
      </w:r>
    </w:p>
    <w:p w:rsidR="006E1675" w:rsidRPr="00A702AD" w:rsidRDefault="006E1675" w:rsidP="00B11715">
      <w:pPr>
        <w:adjustRightInd w:val="0"/>
        <w:snapToGrid w:val="0"/>
        <w:spacing w:line="36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A702AD">
        <w:rPr>
          <w:rFonts w:ascii="仿宋" w:eastAsia="仿宋" w:hAnsi="仿宋" w:hint="eastAsia"/>
          <w:sz w:val="24"/>
          <w:szCs w:val="24"/>
        </w:rPr>
        <w:t>四、选拔方法：根据考核情况，选择其中单项成绩突出的学生</w:t>
      </w:r>
      <w:r>
        <w:rPr>
          <w:rFonts w:ascii="仿宋" w:eastAsia="仿宋" w:hAnsi="仿宋"/>
          <w:sz w:val="24"/>
          <w:szCs w:val="24"/>
        </w:rPr>
        <w:t>18-20</w:t>
      </w:r>
      <w:r w:rsidRPr="00A702AD">
        <w:rPr>
          <w:rFonts w:ascii="仿宋" w:eastAsia="仿宋" w:hAnsi="仿宋" w:hint="eastAsia"/>
          <w:sz w:val="24"/>
          <w:szCs w:val="24"/>
        </w:rPr>
        <w:t>名，综合能力突出的学生</w:t>
      </w:r>
      <w:r>
        <w:rPr>
          <w:rFonts w:ascii="仿宋" w:eastAsia="仿宋" w:hAnsi="仿宋"/>
          <w:sz w:val="24"/>
          <w:szCs w:val="24"/>
        </w:rPr>
        <w:t>18-20</w:t>
      </w:r>
      <w:bookmarkStart w:id="8" w:name="_GoBack"/>
      <w:bookmarkEnd w:id="8"/>
      <w:r w:rsidRPr="00A702AD">
        <w:rPr>
          <w:rFonts w:ascii="仿宋" w:eastAsia="仿宋" w:hAnsi="仿宋" w:hint="eastAsia"/>
          <w:sz w:val="24"/>
          <w:szCs w:val="24"/>
        </w:rPr>
        <w:t>名。</w:t>
      </w:r>
    </w:p>
    <w:p w:rsidR="006E1675" w:rsidRPr="00A702AD" w:rsidRDefault="006E1675" w:rsidP="00B11715">
      <w:pPr>
        <w:adjustRightInd w:val="0"/>
        <w:snapToGrid w:val="0"/>
        <w:spacing w:line="36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A702AD">
        <w:rPr>
          <w:rFonts w:ascii="仿宋" w:eastAsia="仿宋" w:hAnsi="仿宋" w:hint="eastAsia"/>
          <w:sz w:val="24"/>
          <w:szCs w:val="24"/>
        </w:rPr>
        <w:t>五、参与教师：</w:t>
      </w:r>
      <w:r>
        <w:rPr>
          <w:rFonts w:ascii="仿宋" w:eastAsia="仿宋" w:hAnsi="仿宋" w:hint="eastAsia"/>
          <w:sz w:val="24"/>
          <w:szCs w:val="24"/>
        </w:rPr>
        <w:t>药物分析</w:t>
      </w:r>
      <w:r w:rsidRPr="00A702AD">
        <w:rPr>
          <w:rFonts w:ascii="仿宋" w:eastAsia="仿宋" w:hAnsi="仿宋" w:hint="eastAsia"/>
          <w:sz w:val="24"/>
          <w:szCs w:val="24"/>
        </w:rPr>
        <w:t>、</w:t>
      </w:r>
      <w:r>
        <w:rPr>
          <w:rFonts w:ascii="仿宋" w:eastAsia="仿宋" w:hAnsi="仿宋" w:hint="eastAsia"/>
          <w:sz w:val="24"/>
          <w:szCs w:val="24"/>
        </w:rPr>
        <w:t>药剂学</w:t>
      </w:r>
      <w:r w:rsidRPr="00A702AD">
        <w:rPr>
          <w:rFonts w:ascii="仿宋" w:eastAsia="仿宋" w:hAnsi="仿宋" w:hint="eastAsia"/>
          <w:sz w:val="24"/>
          <w:szCs w:val="24"/>
        </w:rPr>
        <w:t>、</w:t>
      </w:r>
      <w:r>
        <w:rPr>
          <w:rFonts w:ascii="仿宋" w:eastAsia="仿宋" w:hAnsi="仿宋" w:hint="eastAsia"/>
          <w:sz w:val="24"/>
          <w:szCs w:val="24"/>
        </w:rPr>
        <w:t>药物化学</w:t>
      </w:r>
      <w:r w:rsidRPr="00A702AD">
        <w:rPr>
          <w:rFonts w:ascii="仿宋" w:eastAsia="仿宋" w:hAnsi="仿宋" w:hint="eastAsia"/>
          <w:sz w:val="24"/>
          <w:szCs w:val="24"/>
        </w:rPr>
        <w:t>、</w:t>
      </w:r>
      <w:r>
        <w:rPr>
          <w:rFonts w:ascii="仿宋" w:eastAsia="仿宋" w:hAnsi="仿宋" w:hint="eastAsia"/>
          <w:sz w:val="24"/>
          <w:szCs w:val="24"/>
        </w:rPr>
        <w:t>药理学</w:t>
      </w:r>
      <w:r w:rsidRPr="00A702AD">
        <w:rPr>
          <w:rFonts w:ascii="仿宋" w:eastAsia="仿宋" w:hAnsi="仿宋" w:hint="eastAsia"/>
          <w:sz w:val="24"/>
          <w:szCs w:val="24"/>
        </w:rPr>
        <w:t>、</w:t>
      </w:r>
      <w:r>
        <w:rPr>
          <w:rFonts w:ascii="仿宋" w:eastAsia="仿宋" w:hAnsi="仿宋" w:hint="eastAsia"/>
          <w:sz w:val="24"/>
          <w:szCs w:val="24"/>
        </w:rPr>
        <w:t>分析化学</w:t>
      </w:r>
      <w:r w:rsidRPr="00A702AD">
        <w:rPr>
          <w:rFonts w:ascii="仿宋" w:eastAsia="仿宋" w:hAnsi="仿宋" w:hint="eastAsia"/>
          <w:sz w:val="24"/>
          <w:szCs w:val="24"/>
        </w:rPr>
        <w:t>、</w:t>
      </w:r>
      <w:r>
        <w:rPr>
          <w:rFonts w:ascii="仿宋" w:eastAsia="仿宋" w:hAnsi="仿宋" w:hint="eastAsia"/>
          <w:sz w:val="24"/>
          <w:szCs w:val="24"/>
        </w:rPr>
        <w:t>有机化学</w:t>
      </w:r>
      <w:r w:rsidRPr="00A702AD">
        <w:rPr>
          <w:rFonts w:ascii="仿宋" w:eastAsia="仿宋" w:hAnsi="仿宋" w:hint="eastAsia"/>
          <w:sz w:val="24"/>
          <w:szCs w:val="24"/>
        </w:rPr>
        <w:t>相关教师及实验准备教师各</w:t>
      </w:r>
      <w:r w:rsidRPr="00A702AD">
        <w:rPr>
          <w:rFonts w:ascii="仿宋" w:eastAsia="仿宋" w:hAnsi="仿宋"/>
          <w:sz w:val="24"/>
          <w:szCs w:val="24"/>
        </w:rPr>
        <w:t>1</w:t>
      </w:r>
      <w:r w:rsidRPr="00A702AD">
        <w:rPr>
          <w:rFonts w:ascii="仿宋" w:eastAsia="仿宋" w:hAnsi="仿宋" w:hint="eastAsia"/>
          <w:sz w:val="24"/>
          <w:szCs w:val="24"/>
        </w:rPr>
        <w:t>名，参与出卷、改卷及技能测试。</w:t>
      </w:r>
    </w:p>
    <w:p w:rsidR="006E1675" w:rsidRPr="00A702AD" w:rsidRDefault="006E1675" w:rsidP="00A702AD">
      <w:pPr>
        <w:pStyle w:val="Default"/>
        <w:snapToGrid w:val="0"/>
        <w:spacing w:line="360" w:lineRule="exact"/>
        <w:outlineLvl w:val="1"/>
        <w:rPr>
          <w:rFonts w:ascii="仿宋" w:eastAsia="仿宋" w:hAnsi="仿宋"/>
          <w:b/>
          <w:color w:val="auto"/>
        </w:rPr>
      </w:pPr>
      <w:r w:rsidRPr="00A702AD">
        <w:rPr>
          <w:rFonts w:ascii="仿宋" w:eastAsia="仿宋" w:hAnsi="仿宋" w:hint="eastAsia"/>
          <w:b/>
          <w:color w:val="auto"/>
        </w:rPr>
        <w:lastRenderedPageBreak/>
        <w:t>第二阶段</w:t>
      </w:r>
      <w:r w:rsidRPr="00A702AD">
        <w:rPr>
          <w:rFonts w:ascii="仿宋" w:eastAsia="仿宋" w:hAnsi="仿宋"/>
          <w:b/>
          <w:color w:val="auto"/>
        </w:rPr>
        <w:t xml:space="preserve">  </w:t>
      </w:r>
      <w:r w:rsidRPr="00A702AD">
        <w:rPr>
          <w:rFonts w:ascii="仿宋" w:eastAsia="仿宋" w:hAnsi="仿宋" w:hint="eastAsia"/>
          <w:b/>
          <w:color w:val="auto"/>
        </w:rPr>
        <w:t>综合知识及技能集中培训</w:t>
      </w:r>
    </w:p>
    <w:p w:rsidR="006E1675" w:rsidRPr="00A702AD" w:rsidRDefault="006E1675" w:rsidP="00B11715">
      <w:pPr>
        <w:adjustRightInd w:val="0"/>
        <w:snapToGrid w:val="0"/>
        <w:spacing w:line="36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A702AD">
        <w:rPr>
          <w:rFonts w:ascii="仿宋" w:eastAsia="仿宋" w:hAnsi="仿宋" w:hint="eastAsia"/>
          <w:sz w:val="24"/>
          <w:szCs w:val="24"/>
        </w:rPr>
        <w:t>培训内容：各负责老师根据学生时间、参赛要求等制定相应的培训计划并考核。</w:t>
      </w:r>
    </w:p>
    <w:p w:rsidR="006E1675" w:rsidRPr="00A702AD" w:rsidRDefault="006E1675" w:rsidP="00B11715">
      <w:pPr>
        <w:adjustRightInd w:val="0"/>
        <w:snapToGrid w:val="0"/>
        <w:spacing w:line="36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A702AD">
        <w:rPr>
          <w:rFonts w:ascii="仿宋" w:eastAsia="仿宋" w:hAnsi="仿宋"/>
          <w:sz w:val="24"/>
          <w:szCs w:val="24"/>
        </w:rPr>
        <w:t xml:space="preserve">1. </w:t>
      </w:r>
      <w:r>
        <w:rPr>
          <w:rFonts w:ascii="仿宋" w:eastAsia="仿宋" w:hAnsi="仿宋" w:hint="eastAsia"/>
          <w:sz w:val="24"/>
          <w:szCs w:val="24"/>
        </w:rPr>
        <w:t>药物分析实验技术和操作</w:t>
      </w:r>
    </w:p>
    <w:p w:rsidR="006E1675" w:rsidRPr="00A702AD" w:rsidRDefault="006E1675" w:rsidP="00B11715">
      <w:pPr>
        <w:adjustRightInd w:val="0"/>
        <w:snapToGrid w:val="0"/>
        <w:spacing w:line="36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A702AD">
        <w:rPr>
          <w:rFonts w:ascii="仿宋" w:eastAsia="仿宋" w:hAnsi="仿宋"/>
          <w:sz w:val="24"/>
          <w:szCs w:val="24"/>
        </w:rPr>
        <w:t xml:space="preserve">2. </w:t>
      </w:r>
      <w:r>
        <w:rPr>
          <w:rFonts w:ascii="仿宋" w:eastAsia="仿宋" w:hAnsi="仿宋" w:hint="eastAsia"/>
          <w:sz w:val="24"/>
          <w:szCs w:val="24"/>
        </w:rPr>
        <w:t>药剂学实验技术和操作</w:t>
      </w:r>
    </w:p>
    <w:p w:rsidR="006E1675" w:rsidRPr="00A702AD" w:rsidRDefault="006E1675" w:rsidP="00B11715">
      <w:pPr>
        <w:adjustRightInd w:val="0"/>
        <w:snapToGrid w:val="0"/>
        <w:spacing w:line="36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A702AD">
        <w:rPr>
          <w:rFonts w:ascii="仿宋" w:eastAsia="仿宋" w:hAnsi="仿宋"/>
          <w:sz w:val="24"/>
          <w:szCs w:val="24"/>
        </w:rPr>
        <w:t xml:space="preserve">3. </w:t>
      </w:r>
      <w:r>
        <w:rPr>
          <w:rFonts w:ascii="仿宋" w:eastAsia="仿宋" w:hAnsi="仿宋" w:hint="eastAsia"/>
          <w:sz w:val="24"/>
          <w:szCs w:val="24"/>
        </w:rPr>
        <w:t>药物化学实验技术和操作</w:t>
      </w:r>
    </w:p>
    <w:p w:rsidR="006E1675" w:rsidRPr="00A702AD" w:rsidRDefault="006E1675" w:rsidP="00B11715">
      <w:pPr>
        <w:adjustRightInd w:val="0"/>
        <w:snapToGrid w:val="0"/>
        <w:spacing w:line="36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A702AD">
        <w:rPr>
          <w:rFonts w:ascii="仿宋" w:eastAsia="仿宋" w:hAnsi="仿宋"/>
          <w:sz w:val="24"/>
          <w:szCs w:val="24"/>
        </w:rPr>
        <w:t xml:space="preserve">4. </w:t>
      </w:r>
      <w:r w:rsidRPr="00A702AD">
        <w:rPr>
          <w:rFonts w:ascii="仿宋" w:eastAsia="仿宋" w:hAnsi="仿宋" w:hint="eastAsia"/>
          <w:sz w:val="24"/>
          <w:szCs w:val="24"/>
        </w:rPr>
        <w:t>药理</w:t>
      </w:r>
      <w:r>
        <w:rPr>
          <w:rFonts w:ascii="仿宋" w:eastAsia="仿宋" w:hAnsi="仿宋" w:hint="eastAsia"/>
          <w:sz w:val="24"/>
          <w:szCs w:val="24"/>
        </w:rPr>
        <w:t>学实验技术和操作</w:t>
      </w:r>
    </w:p>
    <w:sectPr w:rsidR="006E1675" w:rsidRPr="00A702AD" w:rsidSect="00E34B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EF0" w:rsidRDefault="00B52EF0" w:rsidP="00BA089D">
      <w:r>
        <w:separator/>
      </w:r>
    </w:p>
  </w:endnote>
  <w:endnote w:type="continuationSeparator" w:id="0">
    <w:p w:rsidR="00B52EF0" w:rsidRDefault="00B52EF0" w:rsidP="00BA0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EF0" w:rsidRDefault="00B52EF0" w:rsidP="00BA089D">
      <w:r>
        <w:separator/>
      </w:r>
    </w:p>
  </w:footnote>
  <w:footnote w:type="continuationSeparator" w:id="0">
    <w:p w:rsidR="00B52EF0" w:rsidRDefault="00B52EF0" w:rsidP="00BA08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CC9"/>
    <w:multiLevelType w:val="hybridMultilevel"/>
    <w:tmpl w:val="212AA7CC"/>
    <w:lvl w:ilvl="0" w:tplc="7F30F52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6D5E05A7"/>
    <w:multiLevelType w:val="hybridMultilevel"/>
    <w:tmpl w:val="95A09408"/>
    <w:lvl w:ilvl="0" w:tplc="39BA0E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74DA281D"/>
    <w:multiLevelType w:val="hybridMultilevel"/>
    <w:tmpl w:val="B7780924"/>
    <w:lvl w:ilvl="0" w:tplc="74AE917C">
      <w:start w:val="1"/>
      <w:numFmt w:val="japaneseCounting"/>
      <w:lvlText w:val="%1、"/>
      <w:lvlJc w:val="left"/>
      <w:pPr>
        <w:ind w:left="510" w:hanging="51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881"/>
    <w:rsid w:val="00003589"/>
    <w:rsid w:val="00004F33"/>
    <w:rsid w:val="00011CB2"/>
    <w:rsid w:val="000147A7"/>
    <w:rsid w:val="000414D4"/>
    <w:rsid w:val="00046448"/>
    <w:rsid w:val="00052E31"/>
    <w:rsid w:val="00091125"/>
    <w:rsid w:val="000F3668"/>
    <w:rsid w:val="00131A40"/>
    <w:rsid w:val="001348E0"/>
    <w:rsid w:val="001835AB"/>
    <w:rsid w:val="0019523F"/>
    <w:rsid w:val="001C49D7"/>
    <w:rsid w:val="001E779D"/>
    <w:rsid w:val="001F0D22"/>
    <w:rsid w:val="00202D30"/>
    <w:rsid w:val="002161F5"/>
    <w:rsid w:val="0022011C"/>
    <w:rsid w:val="002270CF"/>
    <w:rsid w:val="00231789"/>
    <w:rsid w:val="0027759B"/>
    <w:rsid w:val="002826CD"/>
    <w:rsid w:val="002A6D17"/>
    <w:rsid w:val="002D49BD"/>
    <w:rsid w:val="002E0415"/>
    <w:rsid w:val="002E595B"/>
    <w:rsid w:val="002F7980"/>
    <w:rsid w:val="00327E74"/>
    <w:rsid w:val="00356D59"/>
    <w:rsid w:val="003610CA"/>
    <w:rsid w:val="00363FBB"/>
    <w:rsid w:val="00396C30"/>
    <w:rsid w:val="003C6272"/>
    <w:rsid w:val="003D4F70"/>
    <w:rsid w:val="003E0CF5"/>
    <w:rsid w:val="003F3047"/>
    <w:rsid w:val="004108D6"/>
    <w:rsid w:val="00423B2B"/>
    <w:rsid w:val="00461837"/>
    <w:rsid w:val="004768FC"/>
    <w:rsid w:val="00480B6F"/>
    <w:rsid w:val="004912A4"/>
    <w:rsid w:val="004933D7"/>
    <w:rsid w:val="0049749A"/>
    <w:rsid w:val="004B4050"/>
    <w:rsid w:val="004D41AC"/>
    <w:rsid w:val="00506704"/>
    <w:rsid w:val="00507441"/>
    <w:rsid w:val="0051468A"/>
    <w:rsid w:val="00524EA0"/>
    <w:rsid w:val="00544BEE"/>
    <w:rsid w:val="00554C00"/>
    <w:rsid w:val="00560ACC"/>
    <w:rsid w:val="00572ACA"/>
    <w:rsid w:val="005923A3"/>
    <w:rsid w:val="005B1934"/>
    <w:rsid w:val="005B3F04"/>
    <w:rsid w:val="005E52EA"/>
    <w:rsid w:val="005F38AD"/>
    <w:rsid w:val="0060692F"/>
    <w:rsid w:val="006239CD"/>
    <w:rsid w:val="00626E61"/>
    <w:rsid w:val="00656B13"/>
    <w:rsid w:val="00690DD0"/>
    <w:rsid w:val="00693633"/>
    <w:rsid w:val="006A3DB2"/>
    <w:rsid w:val="006D5BB7"/>
    <w:rsid w:val="006E1675"/>
    <w:rsid w:val="006F7707"/>
    <w:rsid w:val="00705037"/>
    <w:rsid w:val="00713F2B"/>
    <w:rsid w:val="00771616"/>
    <w:rsid w:val="00776183"/>
    <w:rsid w:val="00791FFB"/>
    <w:rsid w:val="00794580"/>
    <w:rsid w:val="007C0624"/>
    <w:rsid w:val="007D2597"/>
    <w:rsid w:val="00823737"/>
    <w:rsid w:val="00825FCC"/>
    <w:rsid w:val="0084244C"/>
    <w:rsid w:val="00842D54"/>
    <w:rsid w:val="00851F61"/>
    <w:rsid w:val="00853AA7"/>
    <w:rsid w:val="008548CA"/>
    <w:rsid w:val="00862481"/>
    <w:rsid w:val="00897C08"/>
    <w:rsid w:val="008A09E5"/>
    <w:rsid w:val="008A0FA0"/>
    <w:rsid w:val="008E6496"/>
    <w:rsid w:val="00920974"/>
    <w:rsid w:val="00931E0A"/>
    <w:rsid w:val="00965876"/>
    <w:rsid w:val="0096641D"/>
    <w:rsid w:val="00975166"/>
    <w:rsid w:val="009860D9"/>
    <w:rsid w:val="009B58AF"/>
    <w:rsid w:val="009C6239"/>
    <w:rsid w:val="009E450D"/>
    <w:rsid w:val="009E53A1"/>
    <w:rsid w:val="009F0271"/>
    <w:rsid w:val="009F068B"/>
    <w:rsid w:val="009F6FFD"/>
    <w:rsid w:val="00A14608"/>
    <w:rsid w:val="00A16A67"/>
    <w:rsid w:val="00A43851"/>
    <w:rsid w:val="00A6309F"/>
    <w:rsid w:val="00A65199"/>
    <w:rsid w:val="00A702AD"/>
    <w:rsid w:val="00A970C8"/>
    <w:rsid w:val="00AA28AB"/>
    <w:rsid w:val="00AF5980"/>
    <w:rsid w:val="00B04A01"/>
    <w:rsid w:val="00B114E7"/>
    <w:rsid w:val="00B11715"/>
    <w:rsid w:val="00B52EF0"/>
    <w:rsid w:val="00B70A00"/>
    <w:rsid w:val="00B73BA3"/>
    <w:rsid w:val="00BA089D"/>
    <w:rsid w:val="00BA5B7D"/>
    <w:rsid w:val="00BB7DC6"/>
    <w:rsid w:val="00BF539C"/>
    <w:rsid w:val="00C00BDA"/>
    <w:rsid w:val="00C1411F"/>
    <w:rsid w:val="00C26C8E"/>
    <w:rsid w:val="00C74BBD"/>
    <w:rsid w:val="00C75382"/>
    <w:rsid w:val="00C81191"/>
    <w:rsid w:val="00C81EBB"/>
    <w:rsid w:val="00C8750E"/>
    <w:rsid w:val="00CE74B0"/>
    <w:rsid w:val="00D24881"/>
    <w:rsid w:val="00D25F37"/>
    <w:rsid w:val="00D41B48"/>
    <w:rsid w:val="00D42198"/>
    <w:rsid w:val="00D568DE"/>
    <w:rsid w:val="00D71BD1"/>
    <w:rsid w:val="00DB28EE"/>
    <w:rsid w:val="00DB68F5"/>
    <w:rsid w:val="00DB6D1F"/>
    <w:rsid w:val="00E0567E"/>
    <w:rsid w:val="00E34BD6"/>
    <w:rsid w:val="00E34C53"/>
    <w:rsid w:val="00E37B0A"/>
    <w:rsid w:val="00E54737"/>
    <w:rsid w:val="00E55D6C"/>
    <w:rsid w:val="00E67A44"/>
    <w:rsid w:val="00E841AE"/>
    <w:rsid w:val="00EE2247"/>
    <w:rsid w:val="00EE2CB5"/>
    <w:rsid w:val="00F20414"/>
    <w:rsid w:val="00F2697F"/>
    <w:rsid w:val="00F26E4C"/>
    <w:rsid w:val="00F272A7"/>
    <w:rsid w:val="00F64E82"/>
    <w:rsid w:val="00F75331"/>
    <w:rsid w:val="00FE3BCD"/>
    <w:rsid w:val="00FE4906"/>
    <w:rsid w:val="00FF2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D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5199"/>
    <w:pPr>
      <w:ind w:firstLineChars="200" w:firstLine="420"/>
    </w:pPr>
  </w:style>
  <w:style w:type="table" w:styleId="a4">
    <w:name w:val="Table Grid"/>
    <w:basedOn w:val="a1"/>
    <w:uiPriority w:val="99"/>
    <w:rsid w:val="00183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2270CF"/>
    <w:rPr>
      <w:rFonts w:cs="Times New Roman"/>
      <w:color w:val="808080"/>
    </w:rPr>
  </w:style>
  <w:style w:type="paragraph" w:styleId="a6">
    <w:name w:val="Balloon Text"/>
    <w:basedOn w:val="a"/>
    <w:link w:val="Char"/>
    <w:uiPriority w:val="99"/>
    <w:semiHidden/>
    <w:rsid w:val="002270CF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locked/>
    <w:rsid w:val="002270CF"/>
    <w:rPr>
      <w:rFonts w:cs="Times New Roman"/>
      <w:sz w:val="18"/>
      <w:szCs w:val="18"/>
    </w:rPr>
  </w:style>
  <w:style w:type="paragraph" w:styleId="a7">
    <w:name w:val="header"/>
    <w:basedOn w:val="a"/>
    <w:link w:val="Char0"/>
    <w:uiPriority w:val="99"/>
    <w:rsid w:val="00BA0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locked/>
    <w:rsid w:val="00BA089D"/>
    <w:rPr>
      <w:rFonts w:cs="Times New Roman"/>
      <w:sz w:val="18"/>
      <w:szCs w:val="18"/>
    </w:rPr>
  </w:style>
  <w:style w:type="paragraph" w:styleId="a8">
    <w:name w:val="footer"/>
    <w:basedOn w:val="a"/>
    <w:link w:val="Char1"/>
    <w:uiPriority w:val="99"/>
    <w:rsid w:val="00BA08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locked/>
    <w:rsid w:val="00BA089D"/>
    <w:rPr>
      <w:rFonts w:cs="Times New Roman"/>
      <w:sz w:val="18"/>
      <w:szCs w:val="18"/>
    </w:rPr>
  </w:style>
  <w:style w:type="paragraph" w:styleId="a9">
    <w:name w:val="Normal (Web)"/>
    <w:basedOn w:val="a"/>
    <w:uiPriority w:val="99"/>
    <w:rsid w:val="006D5BB7"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2Char">
    <w:name w:val="正文文本缩进 2 Char"/>
    <w:basedOn w:val="a0"/>
    <w:link w:val="2"/>
    <w:uiPriority w:val="99"/>
    <w:locked/>
    <w:rsid w:val="00506704"/>
    <w:rPr>
      <w:rFonts w:ascii="宋体" w:eastAsia="宋体" w:hAnsi="宋体" w:cs="Times New Roman"/>
      <w:sz w:val="24"/>
      <w:szCs w:val="24"/>
    </w:rPr>
  </w:style>
  <w:style w:type="paragraph" w:styleId="2">
    <w:name w:val="Body Text Indent 2"/>
    <w:basedOn w:val="a"/>
    <w:link w:val="2Char"/>
    <w:uiPriority w:val="99"/>
    <w:rsid w:val="00506704"/>
    <w:pPr>
      <w:spacing w:after="120" w:line="480" w:lineRule="auto"/>
      <w:ind w:leftChars="200" w:left="200"/>
    </w:pPr>
    <w:rPr>
      <w:rFonts w:ascii="宋体" w:hAnsi="宋体"/>
      <w:szCs w:val="24"/>
    </w:rPr>
  </w:style>
  <w:style w:type="character" w:customStyle="1" w:styleId="BodyTextIndent2Char1">
    <w:name w:val="Body Text Indent 2 Char1"/>
    <w:basedOn w:val="a0"/>
    <w:link w:val="2"/>
    <w:uiPriority w:val="99"/>
    <w:semiHidden/>
    <w:rsid w:val="0094528E"/>
  </w:style>
  <w:style w:type="character" w:customStyle="1" w:styleId="2Char1">
    <w:name w:val="正文文本缩进 2 Char1"/>
    <w:basedOn w:val="a0"/>
    <w:uiPriority w:val="99"/>
    <w:semiHidden/>
    <w:rsid w:val="00506704"/>
    <w:rPr>
      <w:rFonts w:cs="Times New Roman"/>
    </w:rPr>
  </w:style>
  <w:style w:type="character" w:customStyle="1" w:styleId="tgt2Char">
    <w:name w:val="tgt2 Char"/>
    <w:basedOn w:val="a0"/>
    <w:link w:val="tgt2"/>
    <w:uiPriority w:val="99"/>
    <w:locked/>
    <w:rsid w:val="00506704"/>
    <w:rPr>
      <w:rFonts w:ascii="宋体" w:eastAsia="宋体" w:hAnsi="宋体" w:cs="宋体"/>
      <w:b/>
      <w:bCs/>
      <w:sz w:val="36"/>
      <w:szCs w:val="36"/>
    </w:rPr>
  </w:style>
  <w:style w:type="paragraph" w:customStyle="1" w:styleId="tgt2">
    <w:name w:val="tgt2"/>
    <w:basedOn w:val="a"/>
    <w:link w:val="tgt2Char"/>
    <w:uiPriority w:val="99"/>
    <w:rsid w:val="00506704"/>
    <w:pPr>
      <w:widowControl/>
      <w:spacing w:after="150" w:line="360" w:lineRule="auto"/>
      <w:jc w:val="left"/>
    </w:pPr>
    <w:rPr>
      <w:rFonts w:ascii="宋体" w:hAnsi="宋体" w:cs="宋体"/>
      <w:b/>
      <w:bCs/>
      <w:sz w:val="36"/>
      <w:szCs w:val="36"/>
    </w:rPr>
  </w:style>
  <w:style w:type="paragraph" w:customStyle="1" w:styleId="Default">
    <w:name w:val="Default"/>
    <w:uiPriority w:val="99"/>
    <w:rsid w:val="00B114E7"/>
    <w:pPr>
      <w:widowControl w:val="0"/>
      <w:autoSpaceDE w:val="0"/>
      <w:autoSpaceDN w:val="0"/>
      <w:adjustRightInd w:val="0"/>
    </w:pPr>
    <w:rPr>
      <w:rFonts w:ascii="Arial Unicode MS" w:eastAsia="Times New Roman" w:hAnsi="Times New Roman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5</Pages>
  <Words>665</Words>
  <Characters>3792</Characters>
  <Application>Microsoft Office Word</Application>
  <DocSecurity>0</DocSecurity>
  <Lines>31</Lines>
  <Paragraphs>8</Paragraphs>
  <ScaleCrop>false</ScaleCrop>
  <Company>Microsoft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</dc:creator>
  <cp:keywords/>
  <dc:description/>
  <cp:lastModifiedBy>Administrator</cp:lastModifiedBy>
  <cp:revision>20</cp:revision>
  <dcterms:created xsi:type="dcterms:W3CDTF">2016-03-29T03:29:00Z</dcterms:created>
  <dcterms:modified xsi:type="dcterms:W3CDTF">2016-05-14T13:02:00Z</dcterms:modified>
</cp:coreProperties>
</file>